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D016F" w14:textId="77777777" w:rsidR="004759A5" w:rsidRDefault="00C66544" w:rsidP="00965611">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14:paraId="35058513" w14:textId="10EF7177" w:rsidR="00EA6C7C" w:rsidRPr="004759A5" w:rsidRDefault="00EA6C7C" w:rsidP="004759A5">
      <w:pPr>
        <w:rPr>
          <w:rStyle w:val="Strong"/>
          <w:b w:val="0"/>
          <w:sz w:val="28"/>
          <w:szCs w:val="28"/>
          <w:highlight w:val="yellow"/>
          <w:lang w:val="en-GB"/>
        </w:rPr>
      </w:pPr>
    </w:p>
    <w:p w14:paraId="61772FF6" w14:textId="70CCEBC5" w:rsidR="00ED6107" w:rsidRDefault="00ED6107" w:rsidP="00B3746F">
      <w:pPr>
        <w:jc w:val="center"/>
        <w:rPr>
          <w:rStyle w:val="Strong"/>
          <w:sz w:val="28"/>
          <w:szCs w:val="28"/>
          <w:highlight w:val="yellow"/>
          <w:lang w:val="en-GB"/>
        </w:rPr>
      </w:pPr>
      <w:r>
        <w:rPr>
          <w:b/>
          <w:szCs w:val="24"/>
          <w:lang w:val="en-GB"/>
        </w:rPr>
        <w:t>Framework Agreements</w:t>
      </w:r>
      <w:r w:rsidRPr="009B3823">
        <w:rPr>
          <w:b/>
          <w:szCs w:val="24"/>
          <w:lang w:val="en-GB"/>
        </w:rPr>
        <w:t xml:space="preserve"> </w:t>
      </w:r>
      <w:r>
        <w:rPr>
          <w:b/>
          <w:szCs w:val="24"/>
          <w:lang w:val="en-GB"/>
        </w:rPr>
        <w:t xml:space="preserve">for the </w:t>
      </w:r>
      <w:r w:rsidRPr="009B3823">
        <w:rPr>
          <w:b/>
          <w:szCs w:val="24"/>
          <w:lang w:val="en-GB"/>
        </w:rPr>
        <w:t xml:space="preserve">Procurement </w:t>
      </w:r>
      <w:r>
        <w:rPr>
          <w:b/>
          <w:szCs w:val="24"/>
          <w:lang w:val="en-GB"/>
        </w:rPr>
        <w:t xml:space="preserve">of </w:t>
      </w:r>
      <w:r w:rsidR="00B3746F">
        <w:rPr>
          <w:b/>
          <w:szCs w:val="24"/>
          <w:lang w:val="en-GB"/>
        </w:rPr>
        <w:t>Pipes and Accessories</w:t>
      </w:r>
      <w:r>
        <w:rPr>
          <w:b/>
          <w:szCs w:val="24"/>
          <w:lang w:val="en-GB"/>
        </w:rPr>
        <w:t xml:space="preserve"> for Water Establishments</w:t>
      </w:r>
      <w:r w:rsidR="005E70B5">
        <w:rPr>
          <w:b/>
          <w:szCs w:val="24"/>
          <w:lang w:val="en-GB"/>
        </w:rPr>
        <w:t xml:space="preserve"> (WE)</w:t>
      </w:r>
    </w:p>
    <w:p w14:paraId="2FCF0757" w14:textId="50631490" w:rsidR="00EA6C7C" w:rsidRPr="00571687" w:rsidRDefault="00EA6C7C" w:rsidP="00ED6107">
      <w:pPr>
        <w:spacing w:after="240"/>
        <w:jc w:val="center"/>
        <w:rPr>
          <w:sz w:val="28"/>
          <w:szCs w:val="28"/>
          <w:lang w:val="en-GB"/>
        </w:rPr>
      </w:pPr>
      <w:r w:rsidRPr="00965611">
        <w:rPr>
          <w:rStyle w:val="Strong"/>
          <w:sz w:val="28"/>
          <w:szCs w:val="28"/>
          <w:lang w:val="en-GB"/>
        </w:rPr>
        <w:t xml:space="preserve">Location </w:t>
      </w:r>
      <w:r w:rsidR="007A657B" w:rsidRPr="00965611">
        <w:rPr>
          <w:rStyle w:val="Strong"/>
          <w:sz w:val="28"/>
          <w:szCs w:val="28"/>
          <w:lang w:val="en-GB"/>
        </w:rPr>
        <w:t>–</w:t>
      </w:r>
      <w:r w:rsidRPr="00ED6107">
        <w:rPr>
          <w:rStyle w:val="Strong"/>
          <w:sz w:val="28"/>
          <w:szCs w:val="28"/>
          <w:lang w:val="en-GB"/>
        </w:rPr>
        <w:t xml:space="preserve"> </w:t>
      </w:r>
      <w:r w:rsidR="007A657B" w:rsidRPr="000B5D6A">
        <w:rPr>
          <w:rStyle w:val="Emphasis"/>
          <w:i w:val="0"/>
          <w:sz w:val="28"/>
          <w:szCs w:val="28"/>
          <w:lang w:val="en-GB"/>
        </w:rPr>
        <w:t xml:space="preserve">Multiple </w:t>
      </w:r>
      <w:r w:rsidR="007A657B" w:rsidRPr="007A657B">
        <w:rPr>
          <w:rStyle w:val="Emphasis"/>
          <w:i w:val="0"/>
          <w:sz w:val="28"/>
          <w:szCs w:val="28"/>
          <w:lang w:val="en-GB"/>
        </w:rPr>
        <w:t>Areas</w:t>
      </w:r>
      <w:r w:rsidR="005E70B5">
        <w:rPr>
          <w:rStyle w:val="Emphasis"/>
          <w:i w:val="0"/>
          <w:sz w:val="28"/>
          <w:szCs w:val="28"/>
          <w:lang w:val="en-GB"/>
        </w:rPr>
        <w:t xml:space="preserve"> (Beirut and Mount Lebanon, South Lebanon, North Lebanon, Bekaa)</w:t>
      </w:r>
      <w:r w:rsidR="007A657B" w:rsidRPr="007A657B">
        <w:rPr>
          <w:rStyle w:val="Emphasis"/>
          <w:i w:val="0"/>
          <w:sz w:val="28"/>
          <w:szCs w:val="28"/>
          <w:lang w:val="en-GB"/>
        </w:rPr>
        <w:t>, LEBANON</w:t>
      </w:r>
    </w:p>
    <w:p w14:paraId="08038A4F" w14:textId="77777777" w:rsidR="009A3842" w:rsidRPr="00ED6107" w:rsidRDefault="009A3842" w:rsidP="00170460">
      <w:pPr>
        <w:pStyle w:val="PRAGHeading2"/>
        <w:ind w:left="426" w:hanging="426"/>
        <w:rPr>
          <w:lang w:val="en-GB"/>
        </w:rPr>
      </w:pPr>
      <w:r w:rsidRPr="00965611">
        <w:rPr>
          <w:rStyle w:val="Strong"/>
          <w:sz w:val="22"/>
          <w:szCs w:val="22"/>
          <w:lang w:val="en-GB"/>
        </w:rPr>
        <w:t>Nature of contract</w:t>
      </w:r>
    </w:p>
    <w:p w14:paraId="72C1A76F" w14:textId="18C52AD4" w:rsidR="005407B9" w:rsidRDefault="00ED6107" w:rsidP="00ED6107">
      <w:pPr>
        <w:ind w:firstLine="360"/>
        <w:rPr>
          <w:snapToGrid/>
          <w:sz w:val="22"/>
          <w:lang w:val="en-GB"/>
        </w:rPr>
      </w:pPr>
      <w:r w:rsidRPr="00965611">
        <w:rPr>
          <w:rStyle w:val="Strong"/>
          <w:b w:val="0"/>
          <w:sz w:val="22"/>
          <w:szCs w:val="22"/>
          <w:lang w:val="en-GB"/>
        </w:rPr>
        <w:t>U</w:t>
      </w:r>
      <w:r w:rsidR="005407B9" w:rsidRPr="00965611">
        <w:rPr>
          <w:rStyle w:val="Strong"/>
          <w:b w:val="0"/>
          <w:sz w:val="22"/>
          <w:szCs w:val="22"/>
          <w:lang w:val="en-GB"/>
        </w:rPr>
        <w:t>nit price</w:t>
      </w:r>
      <w:r w:rsidRPr="00965611">
        <w:rPr>
          <w:rStyle w:val="Strong"/>
          <w:b w:val="0"/>
          <w:sz w:val="22"/>
          <w:szCs w:val="22"/>
          <w:lang w:val="en-GB"/>
        </w:rPr>
        <w:t>, Framework Contract</w:t>
      </w:r>
      <w:r w:rsidR="00B3746F">
        <w:rPr>
          <w:rStyle w:val="Strong"/>
          <w:b w:val="0"/>
          <w:sz w:val="22"/>
          <w:szCs w:val="22"/>
          <w:lang w:val="en-GB"/>
        </w:rPr>
        <w:t>.</w:t>
      </w:r>
    </w:p>
    <w:p w14:paraId="04E95592"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1169B576" w14:textId="38297B92" w:rsidR="00A5409F" w:rsidRDefault="00A5409F" w:rsidP="00AA22A5">
      <w:pPr>
        <w:pStyle w:val="PRAGHeading2"/>
        <w:numPr>
          <w:ilvl w:val="0"/>
          <w:numId w:val="0"/>
        </w:numPr>
        <w:ind w:left="426"/>
        <w:rPr>
          <w:lang w:val="en-GB"/>
        </w:rPr>
      </w:pPr>
      <w:r w:rsidRPr="00A5409F">
        <w:rPr>
          <w:lang w:val="en-GB"/>
        </w:rPr>
        <w:t>WASH assistance to support water governance and public water and wastewater services in Lebanon for host and refugee communities</w:t>
      </w:r>
      <w:r w:rsidR="00B3746F">
        <w:rPr>
          <w:lang w:val="en-GB"/>
        </w:rPr>
        <w:t>.</w:t>
      </w:r>
      <w:r w:rsidRPr="00A5409F">
        <w:rPr>
          <w:lang w:val="en-GB"/>
        </w:rPr>
        <w:t xml:space="preserve"> </w:t>
      </w:r>
    </w:p>
    <w:p w14:paraId="24326864" w14:textId="77777777" w:rsidR="00CA6501" w:rsidRPr="00B3746F" w:rsidRDefault="00B2271A" w:rsidP="00170460">
      <w:pPr>
        <w:pStyle w:val="PRAGHeading2"/>
        <w:ind w:left="426" w:hanging="426"/>
        <w:rPr>
          <w:rStyle w:val="Strong"/>
          <w:sz w:val="22"/>
          <w:szCs w:val="22"/>
          <w:lang w:val="en-US"/>
        </w:rPr>
      </w:pPr>
      <w:r w:rsidRPr="00836307">
        <w:rPr>
          <w:rStyle w:val="Strong"/>
          <w:sz w:val="22"/>
          <w:szCs w:val="22"/>
          <w:lang w:val="en-GB"/>
        </w:rPr>
        <w:t>Financing</w:t>
      </w:r>
    </w:p>
    <w:p w14:paraId="3CDB9819" w14:textId="02327AFB" w:rsidR="00CA6501" w:rsidRDefault="00A5409F">
      <w:pPr>
        <w:ind w:left="426" w:right="360"/>
        <w:rPr>
          <w:sz w:val="22"/>
          <w:szCs w:val="22"/>
          <w:lang w:val="en-GB"/>
        </w:rPr>
      </w:pPr>
      <w:r w:rsidRPr="00A5409F">
        <w:rPr>
          <w:sz w:val="22"/>
          <w:szCs w:val="22"/>
          <w:lang w:val="en-GB"/>
        </w:rPr>
        <w:t>TF-MADAD/2021/T04.272</w:t>
      </w:r>
    </w:p>
    <w:p w14:paraId="4F66D3C5"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14:paraId="70548A03" w14:textId="19F69C96" w:rsidR="003474FC" w:rsidRPr="00965611" w:rsidRDefault="00AA22A5" w:rsidP="00AA22A5">
      <w:pPr>
        <w:widowControl/>
        <w:spacing w:before="0" w:after="120"/>
        <w:ind w:left="426"/>
        <w:jc w:val="both"/>
        <w:rPr>
          <w:sz w:val="22"/>
          <w:szCs w:val="22"/>
          <w:lang w:val="en-GB"/>
        </w:rPr>
      </w:pPr>
      <w:r w:rsidRPr="00965611">
        <w:rPr>
          <w:sz w:val="22"/>
          <w:szCs w:val="22"/>
          <w:lang w:val="en-GB"/>
        </w:rPr>
        <w:t xml:space="preserve">Participation is open to all </w:t>
      </w:r>
      <w:r w:rsidRPr="00965611">
        <w:rPr>
          <w:rFonts w:eastAsia="Calibri" w:cs="Arial"/>
          <w:sz w:val="22"/>
          <w:szCs w:val="22"/>
        </w:rPr>
        <w:t xml:space="preserve">natural persons who are nationals of and </w:t>
      </w:r>
      <w:r w:rsidRPr="00965611">
        <w:rPr>
          <w:sz w:val="22"/>
          <w:szCs w:val="22"/>
          <w:lang w:val="en-GB"/>
        </w:rPr>
        <w:t xml:space="preserve">legal persons (participating either individually or in a grouping – consortium </w:t>
      </w:r>
      <w:r w:rsidR="00246FE9" w:rsidRPr="00965611">
        <w:rPr>
          <w:sz w:val="22"/>
          <w:szCs w:val="22"/>
          <w:lang w:val="en-GB"/>
        </w:rPr>
        <w:t>–</w:t>
      </w:r>
      <w:r w:rsidRPr="00965611">
        <w:rPr>
          <w:sz w:val="22"/>
          <w:szCs w:val="22"/>
          <w:lang w:val="en-GB"/>
        </w:rPr>
        <w:t xml:space="preserve"> of tenderers) which are effectively established in a  Member State of the European Union or in a eligible country or territory as defined under </w:t>
      </w:r>
      <w:r w:rsidRPr="00965611">
        <w:rPr>
          <w:rFonts w:eastAsia="Calibri" w:cs="Arial"/>
          <w:bCs/>
          <w:snapToGrid/>
          <w:sz w:val="22"/>
          <w:szCs w:val="22"/>
        </w:rPr>
        <w:t xml:space="preserve">the Regulation </w:t>
      </w:r>
      <w:r w:rsidRPr="00965611">
        <w:rPr>
          <w:sz w:val="22"/>
          <w:szCs w:val="22"/>
          <w:lang w:val="en-GB"/>
        </w:rPr>
        <w:t xml:space="preserve">(EU) </w:t>
      </w:r>
      <w:r w:rsidR="00246FE9" w:rsidRPr="00965611">
        <w:rPr>
          <w:sz w:val="22"/>
          <w:szCs w:val="22"/>
          <w:lang w:val="en-GB"/>
        </w:rPr>
        <w:t>No </w:t>
      </w:r>
      <w:r w:rsidRPr="00965611">
        <w:rPr>
          <w:rFonts w:eastAsia="MS Mincho"/>
          <w:noProof/>
          <w:sz w:val="22"/>
          <w:szCs w:val="22"/>
          <w:lang w:val="en-GB" w:eastAsia="ja-JP"/>
        </w:rPr>
        <w:t xml:space="preserve">236/2014 </w:t>
      </w:r>
      <w:r w:rsidRPr="00965611">
        <w:rPr>
          <w:rFonts w:eastAsia="Calibri" w:cs="Arial"/>
          <w:bCs/>
          <w:snapToGrid/>
          <w:sz w:val="22"/>
          <w:szCs w:val="22"/>
        </w:rPr>
        <w:t xml:space="preserve">establishing common rules and procedures for the implementation of the Union's instruments for external action (CIR) </w:t>
      </w:r>
      <w:r w:rsidRPr="00965611">
        <w:rPr>
          <w:sz w:val="22"/>
          <w:szCs w:val="22"/>
          <w:lang w:val="en-GB"/>
        </w:rPr>
        <w:t xml:space="preserve">for the applicable </w:t>
      </w:r>
      <w:r w:rsidR="00246FE9" w:rsidRPr="00965611">
        <w:rPr>
          <w:sz w:val="22"/>
          <w:szCs w:val="22"/>
          <w:lang w:val="en-GB"/>
        </w:rPr>
        <w:t>i</w:t>
      </w:r>
      <w:r w:rsidRPr="00965611">
        <w:rPr>
          <w:sz w:val="22"/>
          <w:szCs w:val="22"/>
          <w:lang w:val="en-GB"/>
        </w:rPr>
        <w:t xml:space="preserve">nstrument under which the contract is financed (see also heading </w:t>
      </w:r>
      <w:r w:rsidR="00246FE9" w:rsidRPr="00965611">
        <w:rPr>
          <w:sz w:val="22"/>
          <w:szCs w:val="22"/>
          <w:lang w:val="en-GB"/>
        </w:rPr>
        <w:t>‘</w:t>
      </w:r>
      <w:r w:rsidR="001916FC" w:rsidRPr="00965611">
        <w:rPr>
          <w:sz w:val="22"/>
          <w:szCs w:val="22"/>
          <w:lang w:val="en-GB"/>
        </w:rPr>
        <w:t>Legal basis</w:t>
      </w:r>
      <w:r w:rsidR="00246FE9" w:rsidRPr="00965611">
        <w:rPr>
          <w:sz w:val="22"/>
          <w:szCs w:val="22"/>
          <w:lang w:val="en-GB"/>
        </w:rPr>
        <w:t>’</w:t>
      </w:r>
      <w:r w:rsidR="001916FC" w:rsidRPr="00965611">
        <w:rPr>
          <w:sz w:val="22"/>
          <w:szCs w:val="22"/>
          <w:lang w:val="en-GB"/>
        </w:rPr>
        <w:t xml:space="preserve"> </w:t>
      </w:r>
      <w:r w:rsidRPr="00965611">
        <w:rPr>
          <w:sz w:val="22"/>
          <w:szCs w:val="22"/>
          <w:lang w:val="en-GB"/>
        </w:rPr>
        <w:t>below)</w:t>
      </w:r>
      <w:r w:rsidRPr="00965611">
        <w:rPr>
          <w:rFonts w:eastAsia="Calibri" w:cs="Arial"/>
          <w:sz w:val="22"/>
          <w:szCs w:val="22"/>
        </w:rPr>
        <w:t xml:space="preserve">. </w:t>
      </w:r>
      <w:r w:rsidRPr="00965611">
        <w:rPr>
          <w:sz w:val="22"/>
          <w:szCs w:val="22"/>
          <w:lang w:val="en-GB"/>
        </w:rPr>
        <w:t>Participation is also open to international organisations.</w:t>
      </w:r>
      <w:r w:rsidR="003474FC" w:rsidRPr="00965611">
        <w:rPr>
          <w:sz w:val="22"/>
          <w:szCs w:val="22"/>
          <w:lang w:val="en-GB"/>
        </w:rPr>
        <w:t xml:space="preserve"> </w:t>
      </w:r>
    </w:p>
    <w:p w14:paraId="6EA0D8F7" w14:textId="7FB12B8B" w:rsidR="00D07B52" w:rsidRDefault="00D07B52" w:rsidP="00E87567">
      <w:pPr>
        <w:widowControl/>
        <w:spacing w:before="0" w:after="120"/>
        <w:ind w:left="426"/>
        <w:jc w:val="both"/>
        <w:rPr>
          <w:sz w:val="22"/>
          <w:szCs w:val="22"/>
          <w:lang w:val="en-GB"/>
        </w:rPr>
      </w:pPr>
      <w:bookmarkStart w:id="0" w:name="_DV_M201"/>
      <w:bookmarkEnd w:id="0"/>
      <w:r w:rsidRPr="00965611">
        <w:rPr>
          <w:sz w:val="22"/>
          <w:szCs w:val="22"/>
          <w:lang w:val="en-GB"/>
        </w:rPr>
        <w:t>I</w:t>
      </w:r>
      <w:r w:rsidR="003474FC" w:rsidRPr="00965611">
        <w:rPr>
          <w:sz w:val="22"/>
          <w:szCs w:val="22"/>
          <w:lang w:val="en-GB"/>
        </w:rPr>
        <w:t xml:space="preserve">f the estimated </w:t>
      </w:r>
      <w:r w:rsidR="00A21D6F" w:rsidRPr="00965611">
        <w:rPr>
          <w:sz w:val="22"/>
          <w:szCs w:val="22"/>
          <w:lang w:val="en-GB"/>
        </w:rPr>
        <w:t xml:space="preserve">intrinsic value </w:t>
      </w:r>
      <w:r w:rsidR="00D777E5" w:rsidRPr="00965611">
        <w:rPr>
          <w:sz w:val="22"/>
          <w:szCs w:val="22"/>
          <w:lang w:val="en-GB"/>
        </w:rPr>
        <w:t>of the products</w:t>
      </w:r>
      <w:r>
        <w:rPr>
          <w:sz w:val="22"/>
          <w:szCs w:val="22"/>
          <w:lang w:val="en-GB"/>
        </w:rPr>
        <w:t xml:space="preserve"> per lot</w:t>
      </w:r>
      <w:r w:rsidR="00D7181A" w:rsidRPr="00965611">
        <w:rPr>
          <w:sz w:val="22"/>
          <w:szCs w:val="22"/>
          <w:lang w:val="en-GB"/>
        </w:rPr>
        <w:t xml:space="preserve"> </w:t>
      </w:r>
      <w:r w:rsidR="003474FC" w:rsidRPr="00965611">
        <w:rPr>
          <w:sz w:val="22"/>
          <w:szCs w:val="22"/>
          <w:lang w:val="en-GB"/>
        </w:rPr>
        <w:t>is above or equal to EUR 100 000</w:t>
      </w:r>
      <w:r w:rsidR="003474FC" w:rsidRPr="00D07B52">
        <w:rPr>
          <w:sz w:val="22"/>
          <w:szCs w:val="22"/>
          <w:lang w:val="en-GB"/>
        </w:rPr>
        <w:t xml:space="preserve">: </w:t>
      </w:r>
      <w:r w:rsidR="003474FC" w:rsidRPr="00965611">
        <w:rPr>
          <w:sz w:val="22"/>
          <w:szCs w:val="22"/>
          <w:lang w:val="en-GB"/>
        </w:rPr>
        <w:t>All supplies under this contract must originate in one or more of these countries.</w:t>
      </w:r>
    </w:p>
    <w:p w14:paraId="0C945DC1" w14:textId="7CBC18D3" w:rsidR="00AA22A5" w:rsidRPr="005E70B5" w:rsidRDefault="00D07B52" w:rsidP="00E87567">
      <w:pPr>
        <w:widowControl/>
        <w:spacing w:before="0" w:after="120"/>
        <w:ind w:left="426"/>
        <w:jc w:val="both"/>
        <w:rPr>
          <w:sz w:val="22"/>
          <w:szCs w:val="22"/>
          <w:lang w:val="en-GB"/>
        </w:rPr>
      </w:pPr>
      <w:r w:rsidRPr="00965611">
        <w:rPr>
          <w:sz w:val="22"/>
          <w:szCs w:val="22"/>
          <w:lang w:val="en-GB"/>
        </w:rPr>
        <w:t>I</w:t>
      </w:r>
      <w:r w:rsidR="003474FC" w:rsidRPr="00965611">
        <w:rPr>
          <w:sz w:val="22"/>
          <w:szCs w:val="22"/>
          <w:lang w:val="en-GB"/>
        </w:rPr>
        <w:t xml:space="preserve">f the estimated </w:t>
      </w:r>
      <w:r w:rsidR="00D777E5" w:rsidRPr="00965611">
        <w:rPr>
          <w:sz w:val="22"/>
          <w:szCs w:val="22"/>
          <w:lang w:val="en-GB"/>
        </w:rPr>
        <w:t>intrinsic value</w:t>
      </w:r>
      <w:r w:rsidR="003474FC" w:rsidRPr="00965611">
        <w:rPr>
          <w:sz w:val="22"/>
          <w:szCs w:val="22"/>
          <w:lang w:val="en-GB"/>
        </w:rPr>
        <w:t xml:space="preserve"> </w:t>
      </w:r>
      <w:r w:rsidR="00D777E5" w:rsidRPr="00965611">
        <w:rPr>
          <w:sz w:val="22"/>
          <w:szCs w:val="22"/>
          <w:lang w:val="en-GB"/>
        </w:rPr>
        <w:t>of the products</w:t>
      </w:r>
      <w:r>
        <w:rPr>
          <w:sz w:val="22"/>
          <w:szCs w:val="22"/>
          <w:lang w:val="en-GB"/>
        </w:rPr>
        <w:t xml:space="preserve"> per lot</w:t>
      </w:r>
      <w:r w:rsidR="00D777E5" w:rsidRPr="00965611">
        <w:rPr>
          <w:sz w:val="22"/>
          <w:szCs w:val="22"/>
          <w:lang w:val="en-GB"/>
        </w:rPr>
        <w:t xml:space="preserve"> </w:t>
      </w:r>
      <w:r w:rsidR="003474FC" w:rsidRPr="00965611">
        <w:rPr>
          <w:sz w:val="22"/>
          <w:szCs w:val="22"/>
          <w:lang w:val="en-GB"/>
        </w:rPr>
        <w:t>is below EUR 100 000</w:t>
      </w:r>
      <w:r w:rsidR="003474FC" w:rsidRPr="00D07B52">
        <w:rPr>
          <w:sz w:val="22"/>
          <w:szCs w:val="22"/>
          <w:lang w:val="en-GB"/>
        </w:rPr>
        <w:t>:</w:t>
      </w:r>
      <w:r w:rsidR="003474FC" w:rsidRPr="00965611">
        <w:rPr>
          <w:sz w:val="22"/>
          <w:szCs w:val="22"/>
          <w:lang w:val="en-GB"/>
        </w:rPr>
        <w:t xml:space="preserve"> All supplies under this contract may originate from any country.</w:t>
      </w:r>
    </w:p>
    <w:p w14:paraId="3D961895" w14:textId="77777777" w:rsidR="00AA22A5" w:rsidRPr="005E70B5" w:rsidRDefault="00AA22A5" w:rsidP="00965611">
      <w:pPr>
        <w:pStyle w:val="PRAGHeading2"/>
        <w:ind w:left="426" w:hanging="426"/>
        <w:jc w:val="both"/>
        <w:rPr>
          <w:rStyle w:val="Strong"/>
          <w:sz w:val="22"/>
          <w:szCs w:val="22"/>
          <w:lang w:val="en-GB"/>
        </w:rPr>
      </w:pPr>
      <w:r w:rsidRPr="005E70B5">
        <w:rPr>
          <w:rStyle w:val="Strong"/>
          <w:sz w:val="22"/>
          <w:szCs w:val="22"/>
          <w:lang w:val="en-GB"/>
        </w:rPr>
        <w:t xml:space="preserve">Candidature </w:t>
      </w:r>
    </w:p>
    <w:p w14:paraId="4239EE5C" w14:textId="7C75EA6E" w:rsidR="00AA22A5" w:rsidRDefault="00AA22A5" w:rsidP="001C47C1">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Pr>
          <w:rStyle w:val="Strong"/>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 xml:space="preserve">of such persons (consortia) may </w:t>
      </w:r>
      <w:r w:rsidR="001C47C1">
        <w:rPr>
          <w:rStyle w:val="Strong"/>
          <w:b w:val="0"/>
          <w:sz w:val="22"/>
          <w:szCs w:val="22"/>
          <w:lang w:val="en-GB"/>
        </w:rPr>
        <w:t>submit a tender</w:t>
      </w:r>
      <w:r>
        <w:rPr>
          <w:rStyle w:val="Strong"/>
          <w:b w:val="0"/>
          <w:sz w:val="22"/>
          <w:szCs w:val="22"/>
          <w:lang w:val="en-GB"/>
        </w:rPr>
        <w:t>.</w:t>
      </w:r>
    </w:p>
    <w:p w14:paraId="437A1E48"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3EE88859"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14:paraId="79C39027" w14:textId="3BD0382A" w:rsidR="00AA22A5" w:rsidRDefault="00AA22A5" w:rsidP="001C47C1">
      <w:pPr>
        <w:pStyle w:val="PRAGHeading2"/>
        <w:ind w:left="426" w:hanging="426"/>
        <w:rPr>
          <w:rStyle w:val="Strong"/>
          <w:sz w:val="22"/>
          <w:szCs w:val="22"/>
          <w:lang w:val="en-GB"/>
        </w:rPr>
      </w:pPr>
      <w:r>
        <w:rPr>
          <w:rStyle w:val="Strong"/>
          <w:sz w:val="22"/>
          <w:szCs w:val="22"/>
          <w:lang w:val="en-GB"/>
        </w:rPr>
        <w:t xml:space="preserve">Number </w:t>
      </w:r>
      <w:r w:rsidR="001C47C1">
        <w:rPr>
          <w:rStyle w:val="Strong"/>
          <w:sz w:val="22"/>
          <w:szCs w:val="22"/>
          <w:lang w:val="en-GB"/>
        </w:rPr>
        <w:t xml:space="preserve">of </w:t>
      </w:r>
      <w:r w:rsidR="00C80539">
        <w:rPr>
          <w:rStyle w:val="Strong"/>
          <w:sz w:val="22"/>
          <w:szCs w:val="22"/>
          <w:lang w:val="en-GB"/>
        </w:rPr>
        <w:t>tenders</w:t>
      </w:r>
    </w:p>
    <w:p w14:paraId="5E7E0F7E" w14:textId="1FBF2CCB" w:rsidR="00AA22A5" w:rsidRDefault="00AA22A5" w:rsidP="001C47C1">
      <w:pPr>
        <w:pStyle w:val="PRAGHeading2"/>
        <w:numPr>
          <w:ilvl w:val="0"/>
          <w:numId w:val="0"/>
        </w:numPr>
        <w:ind w:left="426"/>
        <w:jc w:val="both"/>
        <w:rPr>
          <w:rStyle w:val="Strong"/>
          <w:b w:val="0"/>
          <w:sz w:val="22"/>
          <w:szCs w:val="22"/>
          <w:lang w:val="en-GB"/>
        </w:rPr>
      </w:pPr>
      <w:r>
        <w:rPr>
          <w:rStyle w:val="Strong"/>
          <w:b w:val="0"/>
          <w:sz w:val="22"/>
          <w:szCs w:val="22"/>
          <w:lang w:val="en-GB"/>
        </w:rPr>
        <w:t xml:space="preserve">No more than one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a </w:t>
      </w:r>
      <w:r w:rsidR="00C80539">
        <w:rPr>
          <w:rStyle w:val="Strong"/>
          <w:b w:val="0"/>
          <w:sz w:val="22"/>
          <w:szCs w:val="22"/>
          <w:lang w:val="en-GB"/>
        </w:rPr>
        <w:t>tender</w:t>
      </w:r>
      <w:r>
        <w:rPr>
          <w:rStyle w:val="Strong"/>
          <w:b w:val="0"/>
          <w:sz w:val="22"/>
          <w:szCs w:val="22"/>
          <w:lang w:val="en-GB"/>
        </w:rPr>
        <w:t xml:space="preserve">). In the event that a natural or legal person submits more than one </w:t>
      </w:r>
      <w:r w:rsidR="00C80539">
        <w:rPr>
          <w:rStyle w:val="Strong"/>
          <w:b w:val="0"/>
          <w:sz w:val="22"/>
          <w:szCs w:val="22"/>
          <w:lang w:val="en-GB"/>
        </w:rPr>
        <w:t>tender</w:t>
      </w:r>
      <w:r>
        <w:rPr>
          <w:rStyle w:val="Strong"/>
          <w:b w:val="0"/>
          <w:sz w:val="22"/>
          <w:szCs w:val="22"/>
          <w:lang w:val="en-GB"/>
        </w:rPr>
        <w:t xml:space="preserve">, all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14:paraId="25254132" w14:textId="031DAD3C"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 xml:space="preserve">he </w:t>
      </w:r>
      <w:r w:rsidR="00C80539" w:rsidRPr="00FA24DB">
        <w:rPr>
          <w:sz w:val="22"/>
          <w:szCs w:val="22"/>
          <w:lang w:val="en-GB"/>
        </w:rPr>
        <w:t>tenderers</w:t>
      </w:r>
      <w:r w:rsidR="00AA22A5" w:rsidRPr="00FA24DB">
        <w:rPr>
          <w:sz w:val="22"/>
          <w:szCs w:val="22"/>
          <w:lang w:val="en-GB"/>
        </w:rPr>
        <w:t xml:space="preserve"> may submit only one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14:paraId="1FC9A408" w14:textId="6F69743B" w:rsidR="00327723" w:rsidRPr="00965611" w:rsidRDefault="00CC118D" w:rsidP="00327723">
      <w:pPr>
        <w:pStyle w:val="Blockquote"/>
        <w:ind w:left="426" w:right="-48"/>
        <w:jc w:val="both"/>
        <w:rPr>
          <w:sz w:val="22"/>
          <w:szCs w:val="22"/>
          <w:lang w:val="en-GB"/>
        </w:rPr>
      </w:pPr>
      <w:r w:rsidRPr="00965611">
        <w:rPr>
          <w:sz w:val="22"/>
          <w:szCs w:val="22"/>
          <w:lang w:val="en-GB"/>
        </w:rPr>
        <w:t xml:space="preserve">Tenders for parts of a lot will not be considered. Tenderers may not submit a tender for a variant solution in addition to their tender for the </w:t>
      </w:r>
      <w:r w:rsidR="003D6268" w:rsidRPr="00965611">
        <w:rPr>
          <w:sz w:val="22"/>
          <w:szCs w:val="22"/>
          <w:lang w:val="en-GB"/>
        </w:rPr>
        <w:t>works</w:t>
      </w:r>
      <w:r w:rsidR="00B152FA" w:rsidRPr="00965611">
        <w:rPr>
          <w:sz w:val="22"/>
          <w:szCs w:val="22"/>
          <w:lang w:val="en-GB"/>
        </w:rPr>
        <w:t xml:space="preserve"> or</w:t>
      </w:r>
      <w:r w:rsidR="000E32AA" w:rsidRPr="00965611">
        <w:rPr>
          <w:sz w:val="22"/>
          <w:szCs w:val="22"/>
          <w:lang w:val="en-GB"/>
        </w:rPr>
        <w:t xml:space="preserve"> </w:t>
      </w:r>
      <w:r w:rsidRPr="00965611">
        <w:rPr>
          <w:sz w:val="22"/>
          <w:szCs w:val="22"/>
          <w:lang w:val="en-GB"/>
        </w:rPr>
        <w:t>supplies required in the tender dossier.</w:t>
      </w:r>
      <w:r w:rsidR="00327723" w:rsidRPr="00965611">
        <w:rPr>
          <w:sz w:val="22"/>
          <w:szCs w:val="22"/>
          <w:lang w:val="en-GB"/>
        </w:rPr>
        <w:t xml:space="preserve"> </w:t>
      </w:r>
    </w:p>
    <w:p w14:paraId="2F612B63" w14:textId="35D52FF8" w:rsidR="00AA22A5" w:rsidRDefault="00A02A0B" w:rsidP="0025703B">
      <w:pPr>
        <w:pStyle w:val="Blockquote"/>
        <w:ind w:left="426" w:right="-48"/>
        <w:jc w:val="both"/>
        <w:rPr>
          <w:sz w:val="22"/>
          <w:szCs w:val="22"/>
          <w:lang w:val="en-GB"/>
        </w:rPr>
      </w:pPr>
      <w:r w:rsidRPr="00965611">
        <w:rPr>
          <w:sz w:val="22"/>
          <w:szCs w:val="22"/>
          <w:lang w:val="en-GB"/>
        </w:rPr>
        <w:t xml:space="preserve">Any tenderer may state in its tender that it would offer a discount in the event that its tender is </w:t>
      </w:r>
      <w:r w:rsidRPr="00965611">
        <w:rPr>
          <w:sz w:val="22"/>
          <w:szCs w:val="22"/>
          <w:lang w:val="en-GB"/>
        </w:rPr>
        <w:lastRenderedPageBreak/>
        <w:t>accepted for more than one lot.</w:t>
      </w:r>
    </w:p>
    <w:p w14:paraId="7B552B05" w14:textId="5D601F87" w:rsidR="00C12078" w:rsidRPr="00965611" w:rsidRDefault="000557AC" w:rsidP="00965611">
      <w:pPr>
        <w:pStyle w:val="PRAGHeading2"/>
        <w:ind w:left="426" w:right="-48" w:hanging="426"/>
        <w:rPr>
          <w:rStyle w:val="Strong"/>
          <w:bCs/>
          <w:sz w:val="22"/>
          <w:szCs w:val="22"/>
          <w:lang w:val="en-GB"/>
        </w:rPr>
      </w:pPr>
      <w:r w:rsidRPr="00965611">
        <w:rPr>
          <w:b/>
          <w:bCs/>
          <w:sz w:val="22"/>
          <w:szCs w:val="22"/>
          <w:lang w:val="en-GB"/>
        </w:rPr>
        <w:t>No tender guarantee is required.</w:t>
      </w:r>
    </w:p>
    <w:p w14:paraId="0D60653E" w14:textId="77777777" w:rsidR="00C12078" w:rsidRPr="00965611" w:rsidRDefault="00C12078" w:rsidP="00170460">
      <w:pPr>
        <w:pStyle w:val="PRAGHeading2"/>
        <w:ind w:left="426" w:hanging="426"/>
        <w:rPr>
          <w:rStyle w:val="Strong"/>
          <w:sz w:val="22"/>
          <w:szCs w:val="22"/>
          <w:lang w:val="en-GB"/>
        </w:rPr>
      </w:pPr>
      <w:r w:rsidRPr="00965611">
        <w:rPr>
          <w:rStyle w:val="Strong"/>
          <w:sz w:val="22"/>
          <w:szCs w:val="22"/>
          <w:lang w:val="en-GB"/>
        </w:rPr>
        <w:t>Performance guarantee</w:t>
      </w:r>
    </w:p>
    <w:p w14:paraId="78DA60F3" w14:textId="0C184075" w:rsidR="0047248D" w:rsidRPr="00965611" w:rsidRDefault="00C12078" w:rsidP="005E70B5">
      <w:pPr>
        <w:ind w:left="426"/>
        <w:jc w:val="both"/>
        <w:rPr>
          <w:sz w:val="22"/>
          <w:szCs w:val="22"/>
          <w:lang w:val="en-GB"/>
        </w:rPr>
      </w:pPr>
      <w:r w:rsidRPr="00965611">
        <w:rPr>
          <w:sz w:val="22"/>
          <w:szCs w:val="22"/>
          <w:lang w:val="en-GB"/>
        </w:rPr>
        <w:t xml:space="preserve">The successful tenderer will be asked to provide a performance guarantee of 10% of the </w:t>
      </w:r>
      <w:r w:rsidR="005E70B5" w:rsidRPr="00965611">
        <w:rPr>
          <w:sz w:val="22"/>
          <w:szCs w:val="22"/>
          <w:lang w:val="en-GB"/>
        </w:rPr>
        <w:t>estimated</w:t>
      </w:r>
      <w:r w:rsidR="00386288" w:rsidRPr="00965611">
        <w:rPr>
          <w:sz w:val="22"/>
          <w:szCs w:val="22"/>
          <w:lang w:val="en-GB"/>
        </w:rPr>
        <w:t xml:space="preserve"> </w:t>
      </w:r>
      <w:r w:rsidRPr="00965611">
        <w:rPr>
          <w:sz w:val="22"/>
          <w:szCs w:val="22"/>
          <w:lang w:val="en-GB"/>
        </w:rPr>
        <w:t>amount of</w:t>
      </w:r>
      <w:r w:rsidR="00386288" w:rsidRPr="00965611">
        <w:rPr>
          <w:sz w:val="22"/>
          <w:szCs w:val="22"/>
          <w:lang w:val="en-GB"/>
        </w:rPr>
        <w:t xml:space="preserve"> the Framework Agreement</w:t>
      </w:r>
      <w:r w:rsidR="00813351">
        <w:rPr>
          <w:sz w:val="22"/>
          <w:szCs w:val="22"/>
          <w:lang w:val="en-GB"/>
        </w:rPr>
        <w:t xml:space="preserve"> (value of which will be indicated by the Contracting Authority)</w:t>
      </w:r>
      <w:r w:rsidRPr="00965611">
        <w:rPr>
          <w:sz w:val="22"/>
          <w:szCs w:val="22"/>
          <w:lang w:val="en-GB"/>
        </w:rPr>
        <w:t xml:space="preserve">. </w:t>
      </w:r>
    </w:p>
    <w:p w14:paraId="4618A9E7" w14:textId="754B24A2" w:rsidR="00C12078" w:rsidRPr="0030441E" w:rsidRDefault="00C12078" w:rsidP="005E70B5">
      <w:pPr>
        <w:ind w:left="426"/>
        <w:jc w:val="both"/>
        <w:rPr>
          <w:sz w:val="22"/>
          <w:szCs w:val="22"/>
          <w:lang w:val="en-GB"/>
        </w:rPr>
      </w:pPr>
      <w:r w:rsidRPr="00965611">
        <w:rPr>
          <w:sz w:val="22"/>
          <w:szCs w:val="22"/>
          <w:lang w:val="en-GB"/>
        </w:rPr>
        <w:t xml:space="preserve">This guarantee must be provided together with the return of the countersigned contract no later than 30 days after the tenderer receives the contract </w:t>
      </w:r>
      <w:r w:rsidR="00CE3388">
        <w:rPr>
          <w:sz w:val="22"/>
          <w:szCs w:val="22"/>
          <w:lang w:val="en-GB"/>
        </w:rPr>
        <w:t>from</w:t>
      </w:r>
      <w:r w:rsidRPr="00965611">
        <w:rPr>
          <w:sz w:val="22"/>
          <w:szCs w:val="22"/>
          <w:lang w:val="en-GB"/>
        </w:rPr>
        <w:t xml:space="preserve"> the </w:t>
      </w:r>
      <w:r w:rsidR="00246FE9" w:rsidRPr="00965611">
        <w:rPr>
          <w:sz w:val="22"/>
          <w:szCs w:val="22"/>
          <w:lang w:val="en-GB"/>
        </w:rPr>
        <w:t>c</w:t>
      </w:r>
      <w:r w:rsidRPr="00965611">
        <w:rPr>
          <w:sz w:val="22"/>
          <w:szCs w:val="22"/>
          <w:lang w:val="en-GB"/>
        </w:rPr>
        <w:t xml:space="preserve">ontracting </w:t>
      </w:r>
      <w:r w:rsidR="00246FE9" w:rsidRPr="00965611">
        <w:rPr>
          <w:sz w:val="22"/>
          <w:szCs w:val="22"/>
          <w:lang w:val="en-GB"/>
        </w:rPr>
        <w:t>a</w:t>
      </w:r>
      <w:r w:rsidRPr="00965611">
        <w:rPr>
          <w:sz w:val="22"/>
          <w:szCs w:val="22"/>
          <w:lang w:val="en-GB"/>
        </w:rPr>
        <w:t>uthority. If the selected tenderer fails to provide such a guarantee within this period, the contract will be void and a new contract may be drawn up and sent to the tenderer which has submitted the next cheapest compliant tender.</w:t>
      </w:r>
    </w:p>
    <w:p w14:paraId="5EB4D34F" w14:textId="77777777" w:rsidR="005526AA" w:rsidRPr="000B5D6A" w:rsidRDefault="005526AA" w:rsidP="00170460">
      <w:pPr>
        <w:pStyle w:val="PRAGHeading2"/>
        <w:ind w:left="426" w:hanging="426"/>
        <w:rPr>
          <w:rStyle w:val="Strong"/>
          <w:sz w:val="22"/>
          <w:szCs w:val="22"/>
          <w:lang w:val="en-GB"/>
        </w:rPr>
      </w:pPr>
      <w:r w:rsidRPr="00965611">
        <w:rPr>
          <w:rStyle w:val="Strong"/>
          <w:sz w:val="22"/>
          <w:szCs w:val="22"/>
          <w:lang w:val="en-GB"/>
        </w:rPr>
        <w:t>Information meeting and/or site visit</w:t>
      </w:r>
    </w:p>
    <w:p w14:paraId="662AF89B" w14:textId="5F993DD4" w:rsidR="005526AA" w:rsidRPr="00965611" w:rsidRDefault="005526AA" w:rsidP="00C77030">
      <w:pPr>
        <w:pStyle w:val="PRAGHeading2"/>
        <w:numPr>
          <w:ilvl w:val="0"/>
          <w:numId w:val="0"/>
        </w:numPr>
        <w:ind w:left="426"/>
        <w:jc w:val="both"/>
        <w:rPr>
          <w:rStyle w:val="Strong"/>
          <w:sz w:val="22"/>
          <w:szCs w:val="22"/>
          <w:lang w:val="en-GB"/>
        </w:rPr>
      </w:pPr>
      <w:r w:rsidRPr="00965611">
        <w:rPr>
          <w:sz w:val="22"/>
          <w:szCs w:val="22"/>
          <w:lang w:val="en-GB"/>
        </w:rPr>
        <w:t>An optional information meeting</w:t>
      </w:r>
      <w:r w:rsidR="00CE7DD1" w:rsidRPr="00965611">
        <w:rPr>
          <w:sz w:val="22"/>
          <w:szCs w:val="22"/>
          <w:lang w:val="en-GB"/>
        </w:rPr>
        <w:t xml:space="preserve"> </w:t>
      </w:r>
      <w:r w:rsidRPr="00965611">
        <w:rPr>
          <w:sz w:val="22"/>
          <w:szCs w:val="22"/>
          <w:lang w:val="en-GB"/>
        </w:rPr>
        <w:t xml:space="preserve">will be held </w:t>
      </w:r>
      <w:r w:rsidR="00331A97">
        <w:rPr>
          <w:sz w:val="22"/>
          <w:szCs w:val="22"/>
          <w:lang w:val="en-GB"/>
        </w:rPr>
        <w:t xml:space="preserve">online on </w:t>
      </w:r>
      <w:r w:rsidR="00C77030">
        <w:rPr>
          <w:sz w:val="22"/>
          <w:szCs w:val="22"/>
          <w:highlight w:val="yellow"/>
          <w:lang w:val="en-GB"/>
        </w:rPr>
        <w:t>24</w:t>
      </w:r>
      <w:r w:rsidR="00331A97" w:rsidRPr="00A117C4">
        <w:rPr>
          <w:sz w:val="22"/>
          <w:szCs w:val="22"/>
          <w:highlight w:val="yellow"/>
          <w:lang w:val="en-GB"/>
        </w:rPr>
        <w:t xml:space="preserve"> March 2022</w:t>
      </w:r>
      <w:r w:rsidR="00331A97">
        <w:rPr>
          <w:sz w:val="22"/>
          <w:szCs w:val="22"/>
          <w:lang w:val="en-GB"/>
        </w:rPr>
        <w:t xml:space="preserve">. </w:t>
      </w:r>
      <w:r w:rsidR="00CE3388" w:rsidRPr="00CE3388">
        <w:rPr>
          <w:sz w:val="22"/>
          <w:szCs w:val="22"/>
          <w:lang w:val="en-GB"/>
        </w:rPr>
        <w:t xml:space="preserve">Prospective </w:t>
      </w:r>
      <w:r w:rsidR="00CE3388">
        <w:rPr>
          <w:sz w:val="22"/>
          <w:szCs w:val="22"/>
          <w:lang w:val="en-GB"/>
        </w:rPr>
        <w:t>tenderers</w:t>
      </w:r>
      <w:r w:rsidR="00CE3388" w:rsidRPr="00CE3388">
        <w:rPr>
          <w:sz w:val="22"/>
          <w:szCs w:val="22"/>
          <w:lang w:val="en-GB"/>
        </w:rPr>
        <w:t xml:space="preserve"> interested to attend shall request the meeting link to the email address </w:t>
      </w:r>
      <w:hyperlink r:id="rId8" w:history="1">
        <w:r w:rsidR="00CE3388" w:rsidRPr="00885566">
          <w:rPr>
            <w:rStyle w:val="Hyperlink"/>
            <w:sz w:val="22"/>
            <w:szCs w:val="22"/>
            <w:lang w:val="en-GB"/>
          </w:rPr>
          <w:t>lb.prc.tdr@gvc.weworld.it</w:t>
        </w:r>
      </w:hyperlink>
      <w:r w:rsidR="00331A97">
        <w:rPr>
          <w:sz w:val="22"/>
          <w:szCs w:val="22"/>
          <w:lang w:val="en-GB"/>
        </w:rPr>
        <w:t xml:space="preserve"> by </w:t>
      </w:r>
      <w:r w:rsidR="00C77030">
        <w:rPr>
          <w:sz w:val="22"/>
          <w:szCs w:val="22"/>
          <w:highlight w:val="yellow"/>
          <w:lang w:val="en-GB"/>
        </w:rPr>
        <w:t>22</w:t>
      </w:r>
      <w:r w:rsidR="00331A97" w:rsidRPr="00A117C4">
        <w:rPr>
          <w:sz w:val="22"/>
          <w:szCs w:val="22"/>
          <w:highlight w:val="yellow"/>
          <w:lang w:val="en-GB"/>
        </w:rPr>
        <w:t xml:space="preserve"> March 2022</w:t>
      </w:r>
      <w:r w:rsidR="00331A97">
        <w:rPr>
          <w:sz w:val="22"/>
          <w:szCs w:val="22"/>
          <w:lang w:val="en-GB"/>
        </w:rPr>
        <w:t>.</w:t>
      </w:r>
    </w:p>
    <w:p w14:paraId="1990325F" w14:textId="77777777" w:rsidR="0006275F" w:rsidRPr="00965611" w:rsidRDefault="0006275F" w:rsidP="00AC4ADC">
      <w:pPr>
        <w:pStyle w:val="PRAGHeading2"/>
        <w:ind w:left="426" w:hanging="426"/>
        <w:jc w:val="both"/>
        <w:rPr>
          <w:rStyle w:val="Strong"/>
          <w:sz w:val="22"/>
          <w:szCs w:val="22"/>
          <w:lang w:val="en-GB"/>
        </w:rPr>
      </w:pPr>
      <w:r w:rsidRPr="00965611">
        <w:rPr>
          <w:rStyle w:val="Strong"/>
          <w:sz w:val="22"/>
          <w:szCs w:val="22"/>
          <w:lang w:val="en-GB"/>
        </w:rPr>
        <w:t>Tender validity</w:t>
      </w:r>
    </w:p>
    <w:p w14:paraId="4BE914BE" w14:textId="421C845D" w:rsidR="0006275F" w:rsidRPr="00965611" w:rsidRDefault="0006275F" w:rsidP="0025703B">
      <w:pPr>
        <w:pStyle w:val="PRAGHeading2"/>
        <w:numPr>
          <w:ilvl w:val="0"/>
          <w:numId w:val="0"/>
        </w:numPr>
        <w:ind w:left="426"/>
        <w:jc w:val="both"/>
        <w:rPr>
          <w:sz w:val="22"/>
          <w:szCs w:val="22"/>
          <w:lang w:val="en-GB"/>
        </w:rPr>
      </w:pPr>
      <w:r w:rsidRPr="00965611">
        <w:rPr>
          <w:sz w:val="22"/>
          <w:szCs w:val="22"/>
          <w:lang w:val="en-GB"/>
        </w:rPr>
        <w:t xml:space="preserve">Tenders must remain valid for a period of </w:t>
      </w:r>
      <w:r w:rsidR="00195EB7" w:rsidRPr="00965611">
        <w:rPr>
          <w:sz w:val="22"/>
          <w:szCs w:val="22"/>
          <w:lang w:val="en-GB"/>
        </w:rPr>
        <w:t xml:space="preserve">3 months </w:t>
      </w:r>
      <w:r w:rsidRPr="00965611">
        <w:rPr>
          <w:sz w:val="22"/>
          <w:szCs w:val="22"/>
          <w:lang w:val="en-GB"/>
        </w:rPr>
        <w:t xml:space="preserve">after the deadline for submission of tenders. In exceptional circumstances, the </w:t>
      </w:r>
      <w:r w:rsidR="00246FE9" w:rsidRPr="00965611">
        <w:rPr>
          <w:sz w:val="22"/>
          <w:szCs w:val="22"/>
          <w:lang w:val="en-GB"/>
        </w:rPr>
        <w:t>c</w:t>
      </w:r>
      <w:r w:rsidRPr="00965611">
        <w:rPr>
          <w:sz w:val="22"/>
          <w:szCs w:val="22"/>
          <w:lang w:val="en-GB"/>
        </w:rPr>
        <w:t xml:space="preserve">ontracting </w:t>
      </w:r>
      <w:r w:rsidR="00246FE9" w:rsidRPr="00965611">
        <w:rPr>
          <w:sz w:val="22"/>
          <w:szCs w:val="22"/>
          <w:lang w:val="en-GB"/>
        </w:rPr>
        <w:t>a</w:t>
      </w:r>
      <w:r w:rsidRPr="00965611">
        <w:rPr>
          <w:sz w:val="22"/>
          <w:szCs w:val="22"/>
          <w:lang w:val="en-GB"/>
        </w:rPr>
        <w:t>uthority may, before the validity period expires, request that tenderers extend the validity of tenders for a specific period.</w:t>
      </w:r>
    </w:p>
    <w:p w14:paraId="4EB17759"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14:paraId="10B1A2F2" w14:textId="1774B6F0" w:rsidR="00204ACF" w:rsidRDefault="002B2DE4" w:rsidP="00204ACF">
      <w:pPr>
        <w:ind w:left="426"/>
        <w:jc w:val="both"/>
        <w:rPr>
          <w:b/>
          <w:sz w:val="22"/>
          <w:szCs w:val="22"/>
          <w:lang w:val="en-GB"/>
        </w:rPr>
      </w:pPr>
      <w:r>
        <w:rPr>
          <w:sz w:val="22"/>
          <w:szCs w:val="22"/>
          <w:lang w:val="en-GB"/>
        </w:rPr>
        <w:t>T</w:t>
      </w:r>
      <w:r w:rsidR="007413BF">
        <w:rPr>
          <w:sz w:val="22"/>
          <w:szCs w:val="22"/>
          <w:lang w:val="en-GB"/>
        </w:rPr>
        <w:t xml:space="preserve">enderers </w:t>
      </w:r>
      <w:r w:rsidR="00AA22A5" w:rsidRPr="00805EFA">
        <w:rPr>
          <w:sz w:val="22"/>
          <w:szCs w:val="22"/>
          <w:lang w:val="en-GB"/>
        </w:rPr>
        <w:t xml:space="preserve">must submit a signed </w:t>
      </w:r>
      <w:r w:rsidR="00AA22A5" w:rsidRPr="00A761F0">
        <w:rPr>
          <w:sz w:val="22"/>
          <w:szCs w:val="22"/>
          <w:lang w:val="en-GB"/>
        </w:rPr>
        <w:t xml:space="preserve">declaration, included in the </w:t>
      </w:r>
      <w:r w:rsidR="00246FE9">
        <w:rPr>
          <w:sz w:val="22"/>
          <w:szCs w:val="22"/>
          <w:lang w:val="en-GB"/>
        </w:rPr>
        <w:t>a</w:t>
      </w:r>
      <w:r w:rsidR="00AA22A5" w:rsidRPr="00EC2EC1">
        <w:rPr>
          <w:sz w:val="22"/>
          <w:szCs w:val="22"/>
          <w:lang w:val="en-GB"/>
        </w:rPr>
        <w:t xml:space="preserve">pplication </w:t>
      </w:r>
      <w:r w:rsidR="00246FE9">
        <w:rPr>
          <w:sz w:val="22"/>
          <w:szCs w:val="22"/>
          <w:lang w:val="en-GB"/>
        </w:rPr>
        <w:t>f</w:t>
      </w:r>
      <w:r w:rsidR="00AA22A5"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00AA22A5" w:rsidRPr="00A761F0">
        <w:rPr>
          <w:sz w:val="22"/>
          <w:szCs w:val="22"/>
          <w:lang w:val="en-GB"/>
        </w:rPr>
        <w:t xml:space="preserve">, to the effect that they are not in any of the situations listed in </w:t>
      </w:r>
      <w:r w:rsidR="00246FE9">
        <w:rPr>
          <w:sz w:val="22"/>
          <w:szCs w:val="22"/>
          <w:lang w:val="en-GB"/>
        </w:rPr>
        <w:t>Section</w:t>
      </w:r>
      <w:r w:rsidR="00AA22A5" w:rsidRPr="00A761F0">
        <w:rPr>
          <w:sz w:val="22"/>
          <w:szCs w:val="22"/>
          <w:lang w:val="en-GB"/>
        </w:rPr>
        <w:t xml:space="preserve"> </w:t>
      </w:r>
      <w:r w:rsidR="00246FE9">
        <w:rPr>
          <w:sz w:val="22"/>
          <w:szCs w:val="22"/>
          <w:lang w:val="en-GB"/>
        </w:rPr>
        <w:t>2.6.10.1</w:t>
      </w:r>
      <w:r w:rsidR="00AA22A5" w:rsidRPr="00A761F0">
        <w:rPr>
          <w:sz w:val="22"/>
          <w:szCs w:val="22"/>
          <w:lang w:val="en-GB"/>
        </w:rPr>
        <w:t xml:space="preserve"> of the </w:t>
      </w:r>
      <w:r w:rsidR="00246FE9">
        <w:rPr>
          <w:b/>
          <w:sz w:val="22"/>
          <w:szCs w:val="22"/>
          <w:lang w:val="en-GB"/>
        </w:rPr>
        <w:t>p</w:t>
      </w:r>
      <w:r w:rsidR="00AA22A5" w:rsidRPr="00A761F0">
        <w:rPr>
          <w:b/>
          <w:sz w:val="22"/>
          <w:szCs w:val="22"/>
          <w:lang w:val="en-GB"/>
        </w:rPr>
        <w:t xml:space="preserve">ractical </w:t>
      </w:r>
      <w:r w:rsidR="00246FE9">
        <w:rPr>
          <w:b/>
          <w:sz w:val="22"/>
          <w:szCs w:val="22"/>
          <w:lang w:val="en-GB"/>
        </w:rPr>
        <w:t>g</w:t>
      </w:r>
      <w:r w:rsidR="00AA22A5" w:rsidRPr="00A761F0">
        <w:rPr>
          <w:b/>
          <w:sz w:val="22"/>
          <w:szCs w:val="22"/>
          <w:lang w:val="en-GB"/>
        </w:rPr>
        <w:t>uide</w:t>
      </w:r>
      <w:r w:rsidR="00D80B98">
        <w:rPr>
          <w:b/>
          <w:sz w:val="22"/>
          <w:szCs w:val="22"/>
          <w:lang w:val="en-GB"/>
        </w:rPr>
        <w:t xml:space="preserve"> (PRAG)</w:t>
      </w:r>
      <w:r w:rsidR="00AA22A5" w:rsidRPr="00A761F0">
        <w:rPr>
          <w:b/>
          <w:sz w:val="22"/>
          <w:szCs w:val="22"/>
          <w:lang w:val="en-GB"/>
        </w:rPr>
        <w:t>.</w:t>
      </w:r>
      <w:r w:rsidR="00204ACF">
        <w:rPr>
          <w:b/>
          <w:sz w:val="22"/>
          <w:szCs w:val="22"/>
          <w:lang w:val="en-GB"/>
        </w:rPr>
        <w:t xml:space="preserve"> </w:t>
      </w:r>
      <w:r w:rsidR="00204ACF" w:rsidRPr="0087389C">
        <w:rPr>
          <w:sz w:val="22"/>
          <w:szCs w:val="22"/>
          <w:lang w:val="en-GB"/>
        </w:rPr>
        <w:t>Where the tenderer intends to rely on capacity providing entities or subcontractor(s), he/she must provide the same declaration signed by this/these entity(ies).</w:t>
      </w:r>
    </w:p>
    <w:p w14:paraId="6E3E84C6" w14:textId="13D1B647" w:rsidR="00FB4D99" w:rsidRPr="00E27999" w:rsidRDefault="002B2DE4" w:rsidP="00E27999">
      <w:pPr>
        <w:pStyle w:val="Blockquote"/>
        <w:ind w:left="426" w:right="26"/>
        <w:jc w:val="both"/>
        <w:rPr>
          <w:sz w:val="22"/>
          <w:szCs w:val="22"/>
          <w:lang w:val="en-GB"/>
        </w:rPr>
      </w:pPr>
      <w:r>
        <w:rPr>
          <w:sz w:val="22"/>
          <w:szCs w:val="22"/>
          <w:lang w:val="en-GB"/>
        </w:rPr>
        <w:t>T</w:t>
      </w:r>
      <w:r w:rsidR="007413BF">
        <w:rPr>
          <w:sz w:val="22"/>
          <w:szCs w:val="22"/>
          <w:lang w:val="en-GB"/>
        </w:rPr>
        <w:t>enderers</w:t>
      </w:r>
      <w:r w:rsidR="00FB4D99">
        <w:rPr>
          <w:sz w:val="22"/>
          <w:szCs w:val="22"/>
          <w:lang w:val="en-GB"/>
        </w:rPr>
        <w:t xml:space="preserve"> included in the lists of EU restrictive measures (see Section 2.4. of the PRAG) at the moment of the award decision cannot be awarded the contract.</w:t>
      </w:r>
    </w:p>
    <w:p w14:paraId="6F789723" w14:textId="77777777"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14:paraId="004B199F" w14:textId="023DDF08" w:rsidR="00AA22A5" w:rsidRPr="00965611" w:rsidRDefault="00AA22A5" w:rsidP="00AA22A5">
      <w:pPr>
        <w:pStyle w:val="Default"/>
        <w:spacing w:after="120"/>
        <w:ind w:left="426"/>
        <w:jc w:val="both"/>
        <w:rPr>
          <w:rStyle w:val="Emphasis"/>
          <w:rFonts w:asciiTheme="majorBidi" w:hAnsiTheme="majorBidi" w:cstheme="majorBidi"/>
          <w:i w:val="0"/>
          <w:sz w:val="22"/>
          <w:szCs w:val="22"/>
        </w:rPr>
      </w:pPr>
      <w:r w:rsidRPr="00965611">
        <w:rPr>
          <w:rStyle w:val="Emphasis"/>
          <w:rFonts w:asciiTheme="majorBidi" w:hAnsiTheme="majorBidi" w:cstheme="majorBidi"/>
          <w:i w:val="0"/>
          <w:sz w:val="22"/>
          <w:szCs w:val="22"/>
        </w:rPr>
        <w:t>Sub-contracting is allowed</w:t>
      </w:r>
      <w:r w:rsidR="00590680" w:rsidRPr="00965611">
        <w:rPr>
          <w:rStyle w:val="Emphasis"/>
          <w:rFonts w:asciiTheme="majorBidi" w:hAnsiTheme="majorBidi" w:cstheme="majorBidi"/>
          <w:i w:val="0"/>
          <w:sz w:val="22"/>
          <w:szCs w:val="22"/>
        </w:rPr>
        <w:t xml:space="preserve">. </w:t>
      </w:r>
    </w:p>
    <w:p w14:paraId="29259CFD" w14:textId="77777777" w:rsidR="00AA22A5" w:rsidRPr="00573723"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14:paraId="230455FA" w14:textId="40F0095E" w:rsidR="00CE7DD1" w:rsidRDefault="00CE7DD1" w:rsidP="00480C25">
      <w:pPr>
        <w:pStyle w:val="PRAGHeading2"/>
        <w:numPr>
          <w:ilvl w:val="0"/>
          <w:numId w:val="0"/>
        </w:numPr>
        <w:ind w:left="426"/>
        <w:rPr>
          <w:rStyle w:val="Emphasis"/>
          <w:i w:val="0"/>
          <w:sz w:val="22"/>
          <w:szCs w:val="22"/>
          <w:lang w:val="en-GB"/>
        </w:rPr>
      </w:pPr>
      <w:r w:rsidRPr="000B5D6A">
        <w:rPr>
          <w:rStyle w:val="Emphasis"/>
          <w:i w:val="0"/>
          <w:sz w:val="22"/>
          <w:szCs w:val="22"/>
          <w:lang w:val="en-GB"/>
        </w:rPr>
        <w:t>1 year</w:t>
      </w:r>
      <w:r w:rsidR="00116ED7" w:rsidRPr="00965611">
        <w:rPr>
          <w:sz w:val="22"/>
          <w:szCs w:val="22"/>
          <w:lang w:val="en-GB"/>
        </w:rPr>
        <w:t xml:space="preserve">, from </w:t>
      </w:r>
      <w:r w:rsidR="00480C25">
        <w:rPr>
          <w:sz w:val="22"/>
          <w:szCs w:val="22"/>
          <w:lang w:val="en-GB"/>
        </w:rPr>
        <w:t xml:space="preserve">Framework Agreement </w:t>
      </w:r>
      <w:r w:rsidR="00116ED7" w:rsidRPr="00965611">
        <w:rPr>
          <w:sz w:val="22"/>
          <w:szCs w:val="22"/>
          <w:lang w:val="en-GB"/>
        </w:rPr>
        <w:t>signature</w:t>
      </w:r>
      <w:r w:rsidRPr="00965611">
        <w:rPr>
          <w:sz w:val="22"/>
          <w:szCs w:val="22"/>
          <w:lang w:val="en-GB"/>
        </w:rPr>
        <w:t>.</w:t>
      </w:r>
    </w:p>
    <w:p w14:paraId="63C23061" w14:textId="77777777" w:rsidR="00CE7DD1" w:rsidRDefault="00CE7DD1">
      <w:pPr>
        <w:widowControl/>
        <w:spacing w:before="0" w:after="200" w:line="276" w:lineRule="auto"/>
        <w:rPr>
          <w:rStyle w:val="Emphasis"/>
          <w:i w:val="0"/>
          <w:sz w:val="22"/>
          <w:szCs w:val="22"/>
          <w:lang w:val="en-GB"/>
        </w:rPr>
      </w:pPr>
      <w:r>
        <w:rPr>
          <w:rStyle w:val="Emphasis"/>
          <w:i w:val="0"/>
          <w:sz w:val="22"/>
          <w:szCs w:val="22"/>
          <w:lang w:val="en-GB"/>
        </w:rPr>
        <w:br w:type="page"/>
      </w:r>
    </w:p>
    <w:p w14:paraId="786316E8" w14:textId="77777777" w:rsidR="00AA22A5" w:rsidRPr="00DD2F41" w:rsidRDefault="00AA22A5" w:rsidP="00AA22A5">
      <w:pPr>
        <w:keepNext/>
        <w:keepLines/>
        <w:rPr>
          <w:sz w:val="22"/>
          <w:szCs w:val="22"/>
          <w:lang w:val="en-GB"/>
        </w:rPr>
      </w:pPr>
      <w:r>
        <w:rPr>
          <w:noProof/>
          <w:snapToGrid/>
          <w:sz w:val="22"/>
          <w:szCs w:val="22"/>
        </w:rPr>
        <w:lastRenderedPageBreak/>
        <mc:AlternateContent>
          <mc:Choice Requires="wps">
            <w:drawing>
              <wp:anchor distT="0" distB="0" distL="114300" distR="114300" simplePos="0" relativeHeight="251659264" behindDoc="0" locked="0" layoutInCell="0" allowOverlap="1" wp14:anchorId="5A1441B0" wp14:editId="5628DA1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9ADBC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0C72C03D" w14:textId="53A441F3" w:rsidR="00AA22A5" w:rsidRPr="00DD2F41" w:rsidRDefault="00AA22A5" w:rsidP="00AA22A5">
      <w:pPr>
        <w:keepNext/>
        <w:keepLines/>
        <w:ind w:left="360"/>
        <w:jc w:val="center"/>
        <w:rPr>
          <w:rStyle w:val="Strong"/>
          <w:sz w:val="22"/>
          <w:szCs w:val="22"/>
          <w:lang w:val="en-GB"/>
        </w:rPr>
      </w:pPr>
      <w:r w:rsidRPr="00965611">
        <w:rPr>
          <w:rStyle w:val="Strong"/>
          <w:sz w:val="22"/>
          <w:szCs w:val="22"/>
          <w:lang w:val="en-GB"/>
        </w:rPr>
        <w:t>SELECTION AND AWARD CRITERIA</w:t>
      </w:r>
    </w:p>
    <w:p w14:paraId="2945A4AD"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2E394AC4" w14:textId="3A725E0F" w:rsidR="00993F6E" w:rsidRPr="000B5D6A" w:rsidRDefault="00993F6E" w:rsidP="000B5D6A">
      <w:pPr>
        <w:spacing w:before="240" w:after="0"/>
        <w:ind w:left="426" w:right="-48"/>
        <w:jc w:val="both"/>
        <w:rPr>
          <w:sz w:val="22"/>
          <w:szCs w:val="22"/>
          <w:lang w:val="en-GB"/>
        </w:rPr>
      </w:pPr>
      <w:r w:rsidRPr="00965611">
        <w:rPr>
          <w:sz w:val="22"/>
          <w:szCs w:val="22"/>
          <w:lang w:val="en-GB"/>
        </w:rPr>
        <w:t xml:space="preserve">The following selection criteria will be applied to </w:t>
      </w:r>
      <w:r w:rsidR="00145295">
        <w:rPr>
          <w:sz w:val="22"/>
          <w:szCs w:val="22"/>
          <w:lang w:val="en-GB"/>
        </w:rPr>
        <w:t>tenderers</w:t>
      </w:r>
      <w:r w:rsidRPr="00965611">
        <w:rPr>
          <w:sz w:val="22"/>
          <w:szCs w:val="22"/>
          <w:lang w:val="en-GB"/>
        </w:rPr>
        <w:t xml:space="preserve">. In the case of </w:t>
      </w:r>
      <w:r w:rsidR="00145295">
        <w:rPr>
          <w:sz w:val="22"/>
          <w:szCs w:val="22"/>
          <w:lang w:val="en-GB"/>
        </w:rPr>
        <w:t>tenders</w:t>
      </w:r>
      <w:r w:rsidR="00145295" w:rsidRPr="00965611">
        <w:rPr>
          <w:sz w:val="22"/>
          <w:szCs w:val="22"/>
          <w:lang w:val="en-GB"/>
        </w:rPr>
        <w:t xml:space="preserve"> </w:t>
      </w:r>
      <w:r w:rsidRPr="00965611">
        <w:rPr>
          <w:sz w:val="22"/>
          <w:szCs w:val="22"/>
          <w:lang w:val="en-GB"/>
        </w:rPr>
        <w:t>submitted by a consortium, these selection criteria will be applied to the consortium as a whole if not specified otherwise.</w:t>
      </w:r>
      <w:r w:rsidR="000B5D6A" w:rsidRPr="000B5D6A">
        <w:rPr>
          <w:sz w:val="22"/>
          <w:szCs w:val="22"/>
          <w:lang w:val="en-GB"/>
        </w:rPr>
        <w:t xml:space="preserve"> </w:t>
      </w:r>
      <w:r w:rsidRPr="00965611">
        <w:rPr>
          <w:sz w:val="22"/>
          <w:szCs w:val="22"/>
          <w:lang w:val="en-GB"/>
        </w:rPr>
        <w:t>The selection criteria will not be applied to natural persons and single-member companies when they are sub-contractors.</w:t>
      </w:r>
    </w:p>
    <w:p w14:paraId="0ADCE225" w14:textId="6CBE250B" w:rsidR="00943C88" w:rsidRPr="00965611" w:rsidRDefault="00943C88" w:rsidP="00965611">
      <w:pPr>
        <w:spacing w:before="240" w:after="0"/>
        <w:ind w:left="426" w:right="-48"/>
        <w:jc w:val="both"/>
        <w:rPr>
          <w:sz w:val="22"/>
          <w:szCs w:val="22"/>
          <w:lang w:val="en-GB"/>
        </w:rPr>
      </w:pPr>
      <w:r w:rsidRPr="00965611">
        <w:rPr>
          <w:sz w:val="22"/>
          <w:szCs w:val="22"/>
          <w:lang w:val="en-GB"/>
        </w:rPr>
        <w:t>The selection criteria for each tenderer are as follows</w:t>
      </w:r>
      <w:r w:rsidR="000B5D6A" w:rsidRPr="00965611">
        <w:rPr>
          <w:sz w:val="22"/>
          <w:szCs w:val="22"/>
          <w:lang w:val="en-GB"/>
        </w:rPr>
        <w:t>; these are applied for each lot independently. Where a tenderer submits tenders for more than one lot, the selection criteria are then added up for the respective lots</w:t>
      </w:r>
      <w:r w:rsidRPr="00965611">
        <w:rPr>
          <w:sz w:val="22"/>
          <w:szCs w:val="22"/>
          <w:lang w:val="en-GB"/>
        </w:rPr>
        <w:t>:</w:t>
      </w:r>
    </w:p>
    <w:p w14:paraId="7D8437E9" w14:textId="61496169" w:rsidR="00F33CD5" w:rsidRPr="00B149EE" w:rsidRDefault="00F33CD5" w:rsidP="00E91C31">
      <w:pPr>
        <w:pStyle w:val="Blockquote"/>
        <w:ind w:left="840" w:right="-48" w:hanging="360"/>
        <w:jc w:val="both"/>
        <w:rPr>
          <w:sz w:val="22"/>
          <w:szCs w:val="22"/>
          <w:lang w:val="en-GB"/>
        </w:rPr>
      </w:pPr>
      <w:r w:rsidRPr="000B5D6A">
        <w:rPr>
          <w:b/>
          <w:sz w:val="22"/>
          <w:szCs w:val="22"/>
          <w:u w:val="single"/>
          <w:lang w:val="en-GB"/>
        </w:rPr>
        <w:t>1)</w:t>
      </w:r>
      <w:r w:rsidRPr="000B5D6A">
        <w:rPr>
          <w:sz w:val="22"/>
          <w:szCs w:val="22"/>
          <w:lang w:val="en-GB"/>
        </w:rPr>
        <w:t xml:space="preserve"> </w:t>
      </w:r>
      <w:r w:rsidR="00AA22A5" w:rsidRPr="00965611">
        <w:rPr>
          <w:b/>
          <w:sz w:val="22"/>
          <w:szCs w:val="22"/>
          <w:u w:val="single"/>
          <w:lang w:val="en-GB"/>
        </w:rPr>
        <w:t>Economic and financial capacity</w:t>
      </w:r>
      <w:r w:rsidRPr="00965611">
        <w:rPr>
          <w:sz w:val="22"/>
          <w:szCs w:val="22"/>
          <w:lang w:val="en-GB"/>
        </w:rPr>
        <w:t xml:space="preserve"> </w:t>
      </w:r>
      <w:r w:rsidRPr="00965611">
        <w:rPr>
          <w:b/>
          <w:sz w:val="22"/>
          <w:szCs w:val="22"/>
          <w:lang w:val="en-GB"/>
        </w:rPr>
        <w:t>(</w:t>
      </w:r>
      <w:r w:rsidRPr="00965611">
        <w:rPr>
          <w:sz w:val="22"/>
          <w:szCs w:val="22"/>
          <w:lang w:val="en-GB"/>
        </w:rPr>
        <w:t xml:space="preserve">based on item 3 of supply tender form). In case of </w:t>
      </w:r>
      <w:r w:rsidR="002B2DE4">
        <w:rPr>
          <w:sz w:val="22"/>
          <w:szCs w:val="22"/>
          <w:lang w:val="en-GB"/>
        </w:rPr>
        <w:t xml:space="preserve">tenderer </w:t>
      </w:r>
      <w:r w:rsidRPr="00965611">
        <w:rPr>
          <w:sz w:val="22"/>
          <w:szCs w:val="22"/>
          <w:lang w:val="en-GB"/>
        </w:rPr>
        <w:t xml:space="preserve">being a public body, equivalent information should be provided. The reference period which will be taken into account will be the </w:t>
      </w:r>
      <w:r w:rsidR="00145295">
        <w:rPr>
          <w:sz w:val="22"/>
          <w:szCs w:val="22"/>
          <w:lang w:val="en-GB"/>
        </w:rPr>
        <w:t xml:space="preserve">below mentioned years </w:t>
      </w:r>
      <w:r w:rsidRPr="00965611">
        <w:rPr>
          <w:sz w:val="22"/>
          <w:szCs w:val="22"/>
          <w:lang w:val="en-GB"/>
        </w:rPr>
        <w:t>for which accounts have been closed.</w:t>
      </w:r>
    </w:p>
    <w:p w14:paraId="57D43018" w14:textId="22819367" w:rsidR="00425FE1" w:rsidRPr="00E91C31" w:rsidRDefault="000B5D6A" w:rsidP="00965611">
      <w:pPr>
        <w:widowControl/>
        <w:spacing w:before="120" w:after="0"/>
        <w:ind w:left="480" w:right="-48"/>
        <w:jc w:val="both"/>
        <w:rPr>
          <w:sz w:val="22"/>
          <w:szCs w:val="22"/>
          <w:lang w:val="en-GB"/>
        </w:rPr>
      </w:pPr>
      <w:r w:rsidRPr="00E91C31">
        <w:rPr>
          <w:sz w:val="22"/>
          <w:szCs w:val="22"/>
          <w:lang w:val="en-GB"/>
        </w:rPr>
        <w:t>T</w:t>
      </w:r>
      <w:r w:rsidR="00AA22A5" w:rsidRPr="00965611">
        <w:rPr>
          <w:sz w:val="22"/>
          <w:szCs w:val="22"/>
          <w:lang w:val="en-GB"/>
        </w:rPr>
        <w:t xml:space="preserve">he </w:t>
      </w:r>
      <w:r w:rsidR="00943C23">
        <w:rPr>
          <w:sz w:val="22"/>
          <w:szCs w:val="22"/>
          <w:lang w:val="en-GB"/>
        </w:rPr>
        <w:t>total</w:t>
      </w:r>
      <w:r w:rsidR="00475441">
        <w:rPr>
          <w:sz w:val="22"/>
          <w:szCs w:val="22"/>
          <w:lang w:val="en-GB"/>
        </w:rPr>
        <w:t xml:space="preserve"> </w:t>
      </w:r>
      <w:r w:rsidR="00AA22A5" w:rsidRPr="00965611">
        <w:rPr>
          <w:sz w:val="22"/>
          <w:szCs w:val="22"/>
          <w:lang w:val="en-GB"/>
        </w:rPr>
        <w:t xml:space="preserve">turnover of the </w:t>
      </w:r>
      <w:r w:rsidR="00FF0AD1" w:rsidRPr="00965611">
        <w:rPr>
          <w:sz w:val="22"/>
          <w:szCs w:val="22"/>
          <w:lang w:val="en-GB"/>
        </w:rPr>
        <w:t>t</w:t>
      </w:r>
      <w:r w:rsidR="006E3521" w:rsidRPr="00965611">
        <w:rPr>
          <w:sz w:val="22"/>
          <w:szCs w:val="22"/>
          <w:lang w:val="en-GB"/>
        </w:rPr>
        <w:t>enderer</w:t>
      </w:r>
      <w:r w:rsidR="00AA22A5" w:rsidRPr="00965611">
        <w:rPr>
          <w:sz w:val="22"/>
          <w:szCs w:val="22"/>
          <w:lang w:val="en-GB"/>
        </w:rPr>
        <w:t xml:space="preserve"> </w:t>
      </w:r>
      <w:r w:rsidR="00943C23">
        <w:rPr>
          <w:sz w:val="22"/>
          <w:szCs w:val="22"/>
          <w:lang w:val="en-GB"/>
        </w:rPr>
        <w:t>for</w:t>
      </w:r>
      <w:r w:rsidR="00B149EE" w:rsidRPr="00E91C31">
        <w:rPr>
          <w:sz w:val="22"/>
          <w:szCs w:val="22"/>
          <w:lang w:val="en-GB"/>
        </w:rPr>
        <w:t xml:space="preserve"> the </w:t>
      </w:r>
      <w:r w:rsidR="00975E00">
        <w:rPr>
          <w:sz w:val="22"/>
          <w:szCs w:val="22"/>
          <w:lang w:val="en-GB"/>
        </w:rPr>
        <w:t>three</w:t>
      </w:r>
      <w:r w:rsidR="00B149EE" w:rsidRPr="00E91C31">
        <w:rPr>
          <w:sz w:val="22"/>
          <w:szCs w:val="22"/>
          <w:lang w:val="en-GB"/>
        </w:rPr>
        <w:t xml:space="preserve"> (</w:t>
      </w:r>
      <w:r w:rsidR="00975E00">
        <w:rPr>
          <w:sz w:val="22"/>
          <w:szCs w:val="22"/>
          <w:lang w:val="en-GB"/>
        </w:rPr>
        <w:t>3</w:t>
      </w:r>
      <w:r w:rsidR="00B149EE" w:rsidRPr="00E91C31">
        <w:rPr>
          <w:sz w:val="22"/>
          <w:szCs w:val="22"/>
          <w:lang w:val="en-GB"/>
        </w:rPr>
        <w:t xml:space="preserve">) years </w:t>
      </w:r>
      <w:r w:rsidR="00975E00">
        <w:rPr>
          <w:sz w:val="22"/>
          <w:szCs w:val="22"/>
          <w:lang w:val="en-GB"/>
        </w:rPr>
        <w:t>of 2017, 2018 and 2019</w:t>
      </w:r>
      <w:r w:rsidR="0085682E">
        <w:rPr>
          <w:sz w:val="22"/>
          <w:szCs w:val="22"/>
          <w:lang w:val="en-GB"/>
        </w:rPr>
        <w:t xml:space="preserve"> </w:t>
      </w:r>
      <w:r w:rsidR="00AA22A5" w:rsidRPr="00965611">
        <w:rPr>
          <w:sz w:val="22"/>
          <w:szCs w:val="22"/>
          <w:lang w:val="en-GB"/>
        </w:rPr>
        <w:t xml:space="preserve">must </w:t>
      </w:r>
      <w:r w:rsidR="006E3521" w:rsidRPr="00965611">
        <w:rPr>
          <w:sz w:val="22"/>
          <w:szCs w:val="22"/>
          <w:lang w:val="en-GB"/>
        </w:rPr>
        <w:t xml:space="preserve">exceed the </w:t>
      </w:r>
      <w:r w:rsidR="00E91C31" w:rsidRPr="00965611">
        <w:rPr>
          <w:sz w:val="22"/>
          <w:szCs w:val="22"/>
          <w:lang w:val="en-GB"/>
        </w:rPr>
        <w:t>following</w:t>
      </w:r>
      <w:r w:rsidR="006E3521" w:rsidRPr="00965611">
        <w:rPr>
          <w:sz w:val="22"/>
          <w:szCs w:val="22"/>
          <w:lang w:val="en-GB"/>
        </w:rPr>
        <w:t xml:space="preserve"> </w:t>
      </w:r>
      <w:r w:rsidR="00E91C31" w:rsidRPr="00965611">
        <w:rPr>
          <w:sz w:val="22"/>
          <w:szCs w:val="22"/>
          <w:lang w:val="en-GB"/>
        </w:rPr>
        <w:t>sums</w:t>
      </w:r>
      <w:r w:rsidR="006E3521" w:rsidRPr="00965611">
        <w:rPr>
          <w:sz w:val="22"/>
          <w:szCs w:val="22"/>
          <w:lang w:val="en-GB"/>
        </w:rPr>
        <w:t xml:space="preserve"> </w:t>
      </w:r>
      <w:r w:rsidR="00E91C31" w:rsidRPr="00965611">
        <w:rPr>
          <w:sz w:val="22"/>
          <w:szCs w:val="22"/>
          <w:lang w:val="en-GB"/>
        </w:rPr>
        <w:t>per</w:t>
      </w:r>
      <w:r w:rsidR="006E3521" w:rsidRPr="00965611">
        <w:rPr>
          <w:sz w:val="22"/>
          <w:szCs w:val="22"/>
          <w:lang w:val="en-GB"/>
        </w:rPr>
        <w:t xml:space="preserve"> </w:t>
      </w:r>
      <w:r w:rsidRPr="00965611">
        <w:rPr>
          <w:sz w:val="22"/>
          <w:szCs w:val="22"/>
          <w:lang w:val="en-GB"/>
        </w:rPr>
        <w:t>lot</w:t>
      </w:r>
      <w:r w:rsidR="000F5088">
        <w:rPr>
          <w:sz w:val="22"/>
          <w:szCs w:val="22"/>
          <w:lang w:val="en-GB"/>
        </w:rPr>
        <w:t xml:space="preserve"> and type of trade</w:t>
      </w:r>
      <w:r w:rsidR="00E91C31">
        <w:rPr>
          <w:sz w:val="22"/>
          <w:szCs w:val="22"/>
          <w:lang w:val="en-GB"/>
        </w:rPr>
        <w:t xml:space="preserve">, or the cumulative totals </w:t>
      </w:r>
      <w:r w:rsidR="000F5088">
        <w:rPr>
          <w:sz w:val="22"/>
          <w:szCs w:val="22"/>
          <w:lang w:val="en-GB"/>
        </w:rPr>
        <w:t xml:space="preserve">respectively </w:t>
      </w:r>
      <w:r w:rsidR="00E91C31">
        <w:rPr>
          <w:sz w:val="22"/>
          <w:szCs w:val="22"/>
          <w:lang w:val="en-GB"/>
        </w:rPr>
        <w:t>when applying for more than one lot:</w:t>
      </w:r>
    </w:p>
    <w:p w14:paraId="343E3BDE" w14:textId="518F15B9" w:rsidR="00425FE1" w:rsidRPr="006A7D3A" w:rsidRDefault="00425FE1" w:rsidP="006A7D3A">
      <w:pPr>
        <w:widowControl/>
        <w:numPr>
          <w:ilvl w:val="0"/>
          <w:numId w:val="3"/>
        </w:numPr>
        <w:tabs>
          <w:tab w:val="clear" w:pos="1068"/>
          <w:tab w:val="num" w:pos="1080"/>
        </w:tabs>
        <w:spacing w:before="120" w:after="0"/>
        <w:ind w:left="1080" w:right="-48" w:hanging="240"/>
        <w:jc w:val="both"/>
        <w:rPr>
          <w:sz w:val="22"/>
          <w:szCs w:val="22"/>
          <w:lang w:val="en-GB"/>
        </w:rPr>
      </w:pPr>
      <w:r w:rsidRPr="006A7D3A">
        <w:rPr>
          <w:sz w:val="22"/>
          <w:szCs w:val="22"/>
          <w:lang w:val="en-GB"/>
        </w:rPr>
        <w:t xml:space="preserve">Lot 1: </w:t>
      </w:r>
      <w:r w:rsidR="000557FF" w:rsidRPr="006A7D3A">
        <w:rPr>
          <w:sz w:val="22"/>
          <w:szCs w:val="22"/>
          <w:lang w:val="en-GB"/>
        </w:rPr>
        <w:t xml:space="preserve">general turnover of </w:t>
      </w:r>
      <w:r w:rsidR="006A7D3A" w:rsidRPr="006A7D3A">
        <w:rPr>
          <w:sz w:val="22"/>
          <w:szCs w:val="22"/>
          <w:lang w:val="en-GB"/>
        </w:rPr>
        <w:t>845</w:t>
      </w:r>
      <w:r w:rsidR="00475441" w:rsidRPr="006A7D3A">
        <w:rPr>
          <w:sz w:val="22"/>
          <w:szCs w:val="22"/>
          <w:lang w:val="en-GB"/>
        </w:rPr>
        <w:t>,000</w:t>
      </w:r>
      <w:r w:rsidR="00A5409F" w:rsidRPr="006A7D3A">
        <w:rPr>
          <w:sz w:val="22"/>
          <w:szCs w:val="22"/>
          <w:lang w:val="en-GB"/>
        </w:rPr>
        <w:t xml:space="preserve"> </w:t>
      </w:r>
      <w:r w:rsidR="006A7D3A" w:rsidRPr="006A7D3A">
        <w:rPr>
          <w:sz w:val="22"/>
          <w:szCs w:val="22"/>
          <w:lang w:val="en-GB"/>
        </w:rPr>
        <w:t>USD</w:t>
      </w:r>
      <w:r w:rsidR="00975E00" w:rsidRPr="006A7D3A">
        <w:rPr>
          <w:sz w:val="22"/>
          <w:szCs w:val="22"/>
          <w:lang w:val="en-GB"/>
        </w:rPr>
        <w:t xml:space="preserve"> </w:t>
      </w:r>
    </w:p>
    <w:p w14:paraId="640810C6" w14:textId="573DC208" w:rsidR="000557FF" w:rsidRPr="006A7D3A" w:rsidRDefault="00AE002D" w:rsidP="00965611">
      <w:pPr>
        <w:widowControl/>
        <w:spacing w:before="120" w:after="0"/>
        <w:ind w:left="1080" w:right="-48"/>
        <w:jc w:val="both"/>
        <w:rPr>
          <w:sz w:val="22"/>
          <w:szCs w:val="22"/>
          <w:lang w:val="en-GB"/>
        </w:rPr>
      </w:pPr>
      <w:r w:rsidRPr="006A7D3A">
        <w:rPr>
          <w:sz w:val="22"/>
          <w:szCs w:val="22"/>
          <w:lang w:val="en-GB"/>
        </w:rPr>
        <w:t>Including</w:t>
      </w:r>
      <w:r w:rsidR="000557FF" w:rsidRPr="006A7D3A">
        <w:rPr>
          <w:sz w:val="22"/>
          <w:szCs w:val="22"/>
          <w:lang w:val="en-GB"/>
        </w:rPr>
        <w:t>:</w:t>
      </w:r>
    </w:p>
    <w:p w14:paraId="08C44053" w14:textId="6521AB50" w:rsidR="000557FF" w:rsidRPr="006A7D3A" w:rsidRDefault="000557FF" w:rsidP="0012167A">
      <w:pPr>
        <w:pStyle w:val="ListParagraph"/>
        <w:widowControl/>
        <w:numPr>
          <w:ilvl w:val="0"/>
          <w:numId w:val="19"/>
        </w:numPr>
        <w:spacing w:before="120" w:after="0"/>
        <w:ind w:right="-48"/>
        <w:jc w:val="both"/>
        <w:rPr>
          <w:sz w:val="22"/>
          <w:szCs w:val="22"/>
          <w:lang w:val="en-GB"/>
        </w:rPr>
      </w:pPr>
      <w:r w:rsidRPr="006A7D3A">
        <w:rPr>
          <w:sz w:val="22"/>
          <w:szCs w:val="22"/>
          <w:lang w:val="en-GB"/>
        </w:rPr>
        <w:t xml:space="preserve">Turnover trade of </w:t>
      </w:r>
      <w:r w:rsidR="002D02B1" w:rsidRPr="006A7D3A">
        <w:rPr>
          <w:sz w:val="22"/>
          <w:szCs w:val="22"/>
          <w:lang w:val="en-GB"/>
        </w:rPr>
        <w:t>Pipe Accessories (fittings, meters, etc.)</w:t>
      </w:r>
      <w:r w:rsidRPr="006A7D3A">
        <w:rPr>
          <w:sz w:val="22"/>
          <w:szCs w:val="22"/>
          <w:lang w:val="en-GB"/>
        </w:rPr>
        <w:t xml:space="preserve"> of </w:t>
      </w:r>
      <w:r w:rsidR="006A7D3A" w:rsidRPr="006A7D3A">
        <w:rPr>
          <w:sz w:val="22"/>
          <w:szCs w:val="22"/>
          <w:lang w:val="en-GB"/>
        </w:rPr>
        <w:t>25</w:t>
      </w:r>
      <w:r w:rsidR="0012167A" w:rsidRPr="006A7D3A">
        <w:rPr>
          <w:sz w:val="22"/>
          <w:szCs w:val="22"/>
          <w:lang w:val="en-GB"/>
        </w:rPr>
        <w:t>0</w:t>
      </w:r>
      <w:r w:rsidRPr="006A7D3A">
        <w:rPr>
          <w:sz w:val="22"/>
          <w:szCs w:val="22"/>
          <w:lang w:val="en-GB"/>
        </w:rPr>
        <w:t xml:space="preserve">,000 </w:t>
      </w:r>
      <w:r w:rsidR="006A7D3A" w:rsidRPr="006A7D3A">
        <w:rPr>
          <w:sz w:val="22"/>
          <w:szCs w:val="22"/>
          <w:lang w:val="en-GB"/>
        </w:rPr>
        <w:t>USD</w:t>
      </w:r>
    </w:p>
    <w:p w14:paraId="45B43F9B" w14:textId="44EBC0AC" w:rsidR="000557FF" w:rsidRPr="006A7D3A" w:rsidRDefault="000557FF" w:rsidP="002D02B1">
      <w:pPr>
        <w:pStyle w:val="ListParagraph"/>
        <w:widowControl/>
        <w:numPr>
          <w:ilvl w:val="0"/>
          <w:numId w:val="19"/>
        </w:numPr>
        <w:spacing w:before="120" w:after="0"/>
        <w:ind w:right="-48"/>
        <w:jc w:val="both"/>
        <w:rPr>
          <w:sz w:val="22"/>
          <w:szCs w:val="22"/>
          <w:lang w:val="en-GB"/>
        </w:rPr>
      </w:pPr>
      <w:r w:rsidRPr="006A7D3A">
        <w:rPr>
          <w:sz w:val="22"/>
          <w:szCs w:val="22"/>
          <w:lang w:val="en-GB"/>
        </w:rPr>
        <w:t xml:space="preserve">Turnover trade of </w:t>
      </w:r>
      <w:r w:rsidR="002D02B1" w:rsidRPr="006A7D3A">
        <w:rPr>
          <w:sz w:val="22"/>
          <w:szCs w:val="22"/>
          <w:lang w:val="en-GB"/>
        </w:rPr>
        <w:t>Pipes (HDPE, DI, PVC, etc.)</w:t>
      </w:r>
      <w:r w:rsidR="006A7D3A" w:rsidRPr="006A7D3A">
        <w:rPr>
          <w:sz w:val="22"/>
          <w:szCs w:val="22"/>
          <w:lang w:val="en-GB"/>
        </w:rPr>
        <w:t xml:space="preserve"> of 17</w:t>
      </w:r>
      <w:r w:rsidR="0012167A" w:rsidRPr="006A7D3A">
        <w:rPr>
          <w:sz w:val="22"/>
          <w:szCs w:val="22"/>
          <w:lang w:val="en-GB"/>
        </w:rPr>
        <w:t>0</w:t>
      </w:r>
      <w:r w:rsidRPr="006A7D3A">
        <w:rPr>
          <w:sz w:val="22"/>
          <w:szCs w:val="22"/>
          <w:lang w:val="en-GB"/>
        </w:rPr>
        <w:t xml:space="preserve">,000 </w:t>
      </w:r>
      <w:r w:rsidR="006A7D3A" w:rsidRPr="006A7D3A">
        <w:rPr>
          <w:sz w:val="22"/>
          <w:szCs w:val="22"/>
          <w:lang w:val="en-GB"/>
        </w:rPr>
        <w:t>USD</w:t>
      </w:r>
    </w:p>
    <w:p w14:paraId="5FBC6F8E" w14:textId="1E1953CE" w:rsidR="000557FF" w:rsidRPr="006A7D3A" w:rsidRDefault="00E91C31" w:rsidP="006A7D3A">
      <w:pPr>
        <w:widowControl/>
        <w:numPr>
          <w:ilvl w:val="0"/>
          <w:numId w:val="3"/>
        </w:numPr>
        <w:spacing w:before="120" w:after="0"/>
        <w:ind w:left="1080" w:right="-48" w:hanging="240"/>
        <w:jc w:val="both"/>
        <w:rPr>
          <w:sz w:val="22"/>
          <w:szCs w:val="22"/>
          <w:lang w:val="en-GB"/>
        </w:rPr>
      </w:pPr>
      <w:r w:rsidRPr="006A7D3A">
        <w:rPr>
          <w:sz w:val="22"/>
          <w:szCs w:val="22"/>
          <w:lang w:val="en-GB"/>
        </w:rPr>
        <w:t>Lot 2:</w:t>
      </w:r>
      <w:r w:rsidR="00A5409F" w:rsidRPr="006A7D3A">
        <w:rPr>
          <w:sz w:val="22"/>
          <w:szCs w:val="22"/>
          <w:lang w:val="en-GB"/>
        </w:rPr>
        <w:t xml:space="preserve"> </w:t>
      </w:r>
      <w:r w:rsidR="000557FF" w:rsidRPr="006A7D3A">
        <w:rPr>
          <w:sz w:val="22"/>
          <w:szCs w:val="22"/>
          <w:lang w:val="en-GB"/>
        </w:rPr>
        <w:t xml:space="preserve">general turnover of </w:t>
      </w:r>
      <w:r w:rsidR="006A7D3A" w:rsidRPr="006A7D3A">
        <w:rPr>
          <w:sz w:val="22"/>
          <w:szCs w:val="22"/>
          <w:lang w:val="en-GB"/>
        </w:rPr>
        <w:t>180</w:t>
      </w:r>
      <w:r w:rsidR="000557FF" w:rsidRPr="006A7D3A">
        <w:rPr>
          <w:sz w:val="22"/>
          <w:szCs w:val="22"/>
          <w:lang w:val="en-GB"/>
        </w:rPr>
        <w:t xml:space="preserve">,000 </w:t>
      </w:r>
      <w:r w:rsidR="006A7D3A" w:rsidRPr="006A7D3A">
        <w:rPr>
          <w:sz w:val="22"/>
          <w:szCs w:val="22"/>
          <w:lang w:val="en-GB"/>
        </w:rPr>
        <w:t>USD</w:t>
      </w:r>
    </w:p>
    <w:p w14:paraId="5B108EA6" w14:textId="46D65070" w:rsidR="000557FF" w:rsidRPr="006A7D3A" w:rsidRDefault="00AE002D" w:rsidP="000557FF">
      <w:pPr>
        <w:widowControl/>
        <w:spacing w:before="120" w:after="0"/>
        <w:ind w:left="1080" w:right="-48"/>
        <w:jc w:val="both"/>
        <w:rPr>
          <w:sz w:val="22"/>
          <w:szCs w:val="22"/>
          <w:lang w:val="en-GB"/>
        </w:rPr>
      </w:pPr>
      <w:r w:rsidRPr="006A7D3A">
        <w:rPr>
          <w:sz w:val="22"/>
          <w:szCs w:val="22"/>
          <w:lang w:val="en-GB"/>
        </w:rPr>
        <w:t>Including</w:t>
      </w:r>
      <w:r w:rsidR="000557FF" w:rsidRPr="006A7D3A">
        <w:rPr>
          <w:sz w:val="22"/>
          <w:szCs w:val="22"/>
          <w:lang w:val="en-GB"/>
        </w:rPr>
        <w:t>:</w:t>
      </w:r>
    </w:p>
    <w:p w14:paraId="253D5E02" w14:textId="252CC893" w:rsidR="000557FF" w:rsidRPr="006A7D3A" w:rsidRDefault="000557FF" w:rsidP="006A7D3A">
      <w:pPr>
        <w:pStyle w:val="ListParagraph"/>
        <w:widowControl/>
        <w:numPr>
          <w:ilvl w:val="0"/>
          <w:numId w:val="20"/>
        </w:numPr>
        <w:spacing w:before="120" w:after="0"/>
        <w:ind w:right="-48"/>
        <w:jc w:val="both"/>
        <w:rPr>
          <w:sz w:val="22"/>
          <w:szCs w:val="22"/>
          <w:lang w:val="en-GB"/>
        </w:rPr>
      </w:pPr>
      <w:r w:rsidRPr="006A7D3A">
        <w:rPr>
          <w:sz w:val="22"/>
          <w:szCs w:val="22"/>
          <w:lang w:val="en-GB"/>
        </w:rPr>
        <w:t xml:space="preserve">Turnover trade of </w:t>
      </w:r>
      <w:r w:rsidR="00D41A6F" w:rsidRPr="006A7D3A">
        <w:rPr>
          <w:sz w:val="22"/>
          <w:szCs w:val="22"/>
          <w:lang w:val="en-GB"/>
        </w:rPr>
        <w:t xml:space="preserve">Pipe </w:t>
      </w:r>
      <w:r w:rsidR="002D02B1" w:rsidRPr="006A7D3A">
        <w:rPr>
          <w:sz w:val="22"/>
          <w:szCs w:val="22"/>
          <w:lang w:val="en-GB"/>
        </w:rPr>
        <w:t xml:space="preserve">Accessories (fittings, meters, etc.) </w:t>
      </w:r>
      <w:r w:rsidRPr="006A7D3A">
        <w:rPr>
          <w:sz w:val="22"/>
          <w:szCs w:val="22"/>
          <w:lang w:val="en-GB"/>
        </w:rPr>
        <w:t xml:space="preserve">of </w:t>
      </w:r>
      <w:r w:rsidR="006A7D3A" w:rsidRPr="006A7D3A">
        <w:rPr>
          <w:sz w:val="22"/>
          <w:szCs w:val="22"/>
          <w:lang w:val="en-GB"/>
        </w:rPr>
        <w:t>63</w:t>
      </w:r>
      <w:r w:rsidR="0012167A" w:rsidRPr="006A7D3A">
        <w:rPr>
          <w:sz w:val="22"/>
          <w:szCs w:val="22"/>
          <w:lang w:val="en-GB"/>
        </w:rPr>
        <w:t>,000</w:t>
      </w:r>
      <w:r w:rsidRPr="006A7D3A">
        <w:rPr>
          <w:sz w:val="22"/>
          <w:szCs w:val="22"/>
          <w:lang w:val="en-GB"/>
        </w:rPr>
        <w:t xml:space="preserve"> </w:t>
      </w:r>
      <w:r w:rsidR="006A7D3A" w:rsidRPr="006A7D3A">
        <w:rPr>
          <w:sz w:val="22"/>
          <w:szCs w:val="22"/>
          <w:lang w:val="en-GB"/>
        </w:rPr>
        <w:t>USD</w:t>
      </w:r>
    </w:p>
    <w:p w14:paraId="3E4C3530" w14:textId="5361196E" w:rsidR="000557FF" w:rsidRPr="006A7D3A" w:rsidRDefault="000557FF" w:rsidP="002D02B1">
      <w:pPr>
        <w:pStyle w:val="ListParagraph"/>
        <w:widowControl/>
        <w:numPr>
          <w:ilvl w:val="0"/>
          <w:numId w:val="20"/>
        </w:numPr>
        <w:spacing w:before="120" w:after="0"/>
        <w:ind w:right="-48"/>
        <w:jc w:val="both"/>
        <w:rPr>
          <w:sz w:val="22"/>
          <w:szCs w:val="22"/>
          <w:lang w:val="en-GB"/>
        </w:rPr>
      </w:pPr>
      <w:r w:rsidRPr="006A7D3A">
        <w:rPr>
          <w:sz w:val="22"/>
          <w:szCs w:val="22"/>
          <w:lang w:val="en-GB"/>
        </w:rPr>
        <w:t xml:space="preserve">Turnover trade of </w:t>
      </w:r>
      <w:r w:rsidR="002D02B1" w:rsidRPr="006A7D3A">
        <w:rPr>
          <w:sz w:val="22"/>
          <w:szCs w:val="22"/>
          <w:lang w:val="en-GB"/>
        </w:rPr>
        <w:t xml:space="preserve">Pipes (HDPE, DI, PVC, etc.) </w:t>
      </w:r>
      <w:r w:rsidRPr="006A7D3A">
        <w:rPr>
          <w:sz w:val="22"/>
          <w:szCs w:val="22"/>
          <w:lang w:val="en-GB"/>
        </w:rPr>
        <w:t xml:space="preserve">of </w:t>
      </w:r>
      <w:r w:rsidR="006A7D3A" w:rsidRPr="006A7D3A">
        <w:rPr>
          <w:sz w:val="22"/>
          <w:szCs w:val="22"/>
          <w:lang w:val="en-GB"/>
        </w:rPr>
        <w:t>23</w:t>
      </w:r>
      <w:r w:rsidRPr="006A7D3A">
        <w:rPr>
          <w:sz w:val="22"/>
          <w:szCs w:val="22"/>
          <w:lang w:val="en-GB"/>
        </w:rPr>
        <w:t xml:space="preserve">,000 </w:t>
      </w:r>
      <w:r w:rsidR="006A7D3A" w:rsidRPr="006A7D3A">
        <w:rPr>
          <w:sz w:val="22"/>
          <w:szCs w:val="22"/>
          <w:lang w:val="en-GB"/>
        </w:rPr>
        <w:t>USD</w:t>
      </w:r>
    </w:p>
    <w:p w14:paraId="70A5AC49" w14:textId="07B77723" w:rsidR="000557FF" w:rsidRPr="006A7D3A" w:rsidRDefault="00E91C31" w:rsidP="006A7D3A">
      <w:pPr>
        <w:widowControl/>
        <w:numPr>
          <w:ilvl w:val="0"/>
          <w:numId w:val="3"/>
        </w:numPr>
        <w:spacing w:before="120" w:after="0"/>
        <w:ind w:left="1080" w:right="-48" w:hanging="240"/>
        <w:jc w:val="both"/>
        <w:rPr>
          <w:sz w:val="22"/>
          <w:szCs w:val="22"/>
          <w:lang w:val="en-GB"/>
        </w:rPr>
      </w:pPr>
      <w:r w:rsidRPr="006A7D3A">
        <w:rPr>
          <w:sz w:val="22"/>
          <w:szCs w:val="22"/>
          <w:lang w:val="en-GB"/>
        </w:rPr>
        <w:t>Lot 3:</w:t>
      </w:r>
      <w:r w:rsidR="00A5409F" w:rsidRPr="006A7D3A">
        <w:rPr>
          <w:sz w:val="22"/>
          <w:szCs w:val="22"/>
          <w:lang w:val="en-GB"/>
        </w:rPr>
        <w:t xml:space="preserve"> </w:t>
      </w:r>
      <w:r w:rsidR="000557FF" w:rsidRPr="006A7D3A">
        <w:rPr>
          <w:sz w:val="22"/>
          <w:szCs w:val="22"/>
          <w:lang w:val="en-GB"/>
        </w:rPr>
        <w:t xml:space="preserve">general turnover of </w:t>
      </w:r>
      <w:r w:rsidR="006A7D3A" w:rsidRPr="006A7D3A">
        <w:rPr>
          <w:sz w:val="22"/>
          <w:szCs w:val="22"/>
          <w:lang w:val="en-GB"/>
        </w:rPr>
        <w:t>275</w:t>
      </w:r>
      <w:r w:rsidR="000557FF" w:rsidRPr="006A7D3A">
        <w:rPr>
          <w:sz w:val="22"/>
          <w:szCs w:val="22"/>
          <w:lang w:val="en-GB"/>
        </w:rPr>
        <w:t xml:space="preserve">,000 </w:t>
      </w:r>
      <w:r w:rsidR="006A7D3A" w:rsidRPr="006A7D3A">
        <w:rPr>
          <w:sz w:val="22"/>
          <w:szCs w:val="22"/>
          <w:lang w:val="en-GB"/>
        </w:rPr>
        <w:t>USD</w:t>
      </w:r>
    </w:p>
    <w:p w14:paraId="1ECF50A0" w14:textId="433D8D9D" w:rsidR="000557FF" w:rsidRPr="006A7D3A" w:rsidRDefault="00AE002D" w:rsidP="000557FF">
      <w:pPr>
        <w:widowControl/>
        <w:spacing w:before="120" w:after="0"/>
        <w:ind w:left="1080" w:right="-48"/>
        <w:jc w:val="both"/>
        <w:rPr>
          <w:sz w:val="22"/>
          <w:szCs w:val="22"/>
          <w:lang w:val="en-GB"/>
        </w:rPr>
      </w:pPr>
      <w:r w:rsidRPr="006A7D3A">
        <w:rPr>
          <w:sz w:val="22"/>
          <w:szCs w:val="22"/>
          <w:lang w:val="en-GB"/>
        </w:rPr>
        <w:t>Including</w:t>
      </w:r>
      <w:r w:rsidR="000557FF" w:rsidRPr="006A7D3A">
        <w:rPr>
          <w:sz w:val="22"/>
          <w:szCs w:val="22"/>
          <w:lang w:val="en-GB"/>
        </w:rPr>
        <w:t>:</w:t>
      </w:r>
    </w:p>
    <w:p w14:paraId="1254D761" w14:textId="0E229246" w:rsidR="000557FF" w:rsidRPr="006A7D3A" w:rsidRDefault="000557FF" w:rsidP="0012167A">
      <w:pPr>
        <w:pStyle w:val="ListParagraph"/>
        <w:widowControl/>
        <w:numPr>
          <w:ilvl w:val="0"/>
          <w:numId w:val="21"/>
        </w:numPr>
        <w:spacing w:before="120" w:after="0"/>
        <w:ind w:right="-48"/>
        <w:jc w:val="both"/>
        <w:rPr>
          <w:sz w:val="22"/>
          <w:szCs w:val="22"/>
          <w:lang w:val="en-GB"/>
        </w:rPr>
      </w:pPr>
      <w:r w:rsidRPr="006A7D3A">
        <w:rPr>
          <w:sz w:val="22"/>
          <w:szCs w:val="22"/>
          <w:lang w:val="en-GB"/>
        </w:rPr>
        <w:t xml:space="preserve">Turnover trade of </w:t>
      </w:r>
      <w:r w:rsidR="00D41A6F" w:rsidRPr="006A7D3A">
        <w:rPr>
          <w:sz w:val="22"/>
          <w:szCs w:val="22"/>
          <w:lang w:val="en-GB"/>
        </w:rPr>
        <w:t xml:space="preserve">Pipe </w:t>
      </w:r>
      <w:r w:rsidR="002D02B1" w:rsidRPr="006A7D3A">
        <w:rPr>
          <w:sz w:val="22"/>
          <w:szCs w:val="22"/>
          <w:lang w:val="en-GB"/>
        </w:rPr>
        <w:t xml:space="preserve">Accessories (fittings, meters, etc.) </w:t>
      </w:r>
      <w:r w:rsidRPr="006A7D3A">
        <w:rPr>
          <w:sz w:val="22"/>
          <w:szCs w:val="22"/>
          <w:lang w:val="en-GB"/>
        </w:rPr>
        <w:t xml:space="preserve">of </w:t>
      </w:r>
      <w:r w:rsidR="006A7D3A" w:rsidRPr="006A7D3A">
        <w:rPr>
          <w:sz w:val="22"/>
          <w:szCs w:val="22"/>
          <w:lang w:val="en-GB"/>
        </w:rPr>
        <w:t>9</w:t>
      </w:r>
      <w:r w:rsidR="0012167A" w:rsidRPr="006A7D3A">
        <w:rPr>
          <w:sz w:val="22"/>
          <w:szCs w:val="22"/>
          <w:lang w:val="en-GB"/>
        </w:rPr>
        <w:t xml:space="preserve">0,000 </w:t>
      </w:r>
      <w:r w:rsidR="006A7D3A" w:rsidRPr="006A7D3A">
        <w:rPr>
          <w:sz w:val="22"/>
          <w:szCs w:val="22"/>
          <w:lang w:val="en-GB"/>
        </w:rPr>
        <w:t>USD</w:t>
      </w:r>
    </w:p>
    <w:p w14:paraId="5BD76221" w14:textId="071AB0B0" w:rsidR="000557FF" w:rsidRPr="006A7D3A" w:rsidRDefault="000557FF" w:rsidP="002D02B1">
      <w:pPr>
        <w:pStyle w:val="ListParagraph"/>
        <w:widowControl/>
        <w:numPr>
          <w:ilvl w:val="0"/>
          <w:numId w:val="21"/>
        </w:numPr>
        <w:spacing w:before="120" w:after="0"/>
        <w:ind w:right="-48"/>
        <w:jc w:val="both"/>
        <w:rPr>
          <w:sz w:val="22"/>
          <w:szCs w:val="22"/>
          <w:lang w:val="en-GB"/>
        </w:rPr>
      </w:pPr>
      <w:r w:rsidRPr="006A7D3A">
        <w:rPr>
          <w:sz w:val="22"/>
          <w:szCs w:val="22"/>
          <w:lang w:val="en-GB"/>
        </w:rPr>
        <w:t xml:space="preserve">Turnover trade of </w:t>
      </w:r>
      <w:r w:rsidR="002D02B1" w:rsidRPr="006A7D3A">
        <w:rPr>
          <w:sz w:val="22"/>
          <w:szCs w:val="22"/>
          <w:lang w:val="en-GB"/>
        </w:rPr>
        <w:t xml:space="preserve">Pipes (HDPE, DI, PVC, etc.) </w:t>
      </w:r>
      <w:r w:rsidRPr="006A7D3A">
        <w:rPr>
          <w:sz w:val="22"/>
          <w:szCs w:val="22"/>
          <w:lang w:val="en-GB"/>
        </w:rPr>
        <w:t xml:space="preserve">of </w:t>
      </w:r>
      <w:r w:rsidR="006A7D3A" w:rsidRPr="006A7D3A">
        <w:rPr>
          <w:sz w:val="22"/>
          <w:szCs w:val="22"/>
          <w:lang w:val="en-GB"/>
        </w:rPr>
        <w:t>50</w:t>
      </w:r>
      <w:r w:rsidRPr="006A7D3A">
        <w:rPr>
          <w:sz w:val="22"/>
          <w:szCs w:val="22"/>
          <w:lang w:val="en-GB"/>
        </w:rPr>
        <w:t xml:space="preserve">,000 </w:t>
      </w:r>
      <w:r w:rsidR="006A7D3A" w:rsidRPr="006A7D3A">
        <w:rPr>
          <w:sz w:val="22"/>
          <w:szCs w:val="22"/>
          <w:lang w:val="en-GB"/>
        </w:rPr>
        <w:t>USD</w:t>
      </w:r>
    </w:p>
    <w:p w14:paraId="102B446E" w14:textId="0C614803" w:rsidR="000557FF" w:rsidRPr="006A7D3A" w:rsidRDefault="00E91C31" w:rsidP="00B3746F">
      <w:pPr>
        <w:widowControl/>
        <w:numPr>
          <w:ilvl w:val="0"/>
          <w:numId w:val="3"/>
        </w:numPr>
        <w:spacing w:before="120" w:after="0"/>
        <w:ind w:left="1080" w:right="-48" w:hanging="240"/>
        <w:jc w:val="both"/>
        <w:rPr>
          <w:sz w:val="22"/>
          <w:szCs w:val="22"/>
          <w:lang w:val="en-GB"/>
        </w:rPr>
      </w:pPr>
      <w:r w:rsidRPr="006A7D3A">
        <w:rPr>
          <w:sz w:val="22"/>
          <w:szCs w:val="22"/>
          <w:lang w:val="en-GB"/>
        </w:rPr>
        <w:t>Lot 4:</w:t>
      </w:r>
      <w:r w:rsidR="00A5409F" w:rsidRPr="006A7D3A">
        <w:rPr>
          <w:sz w:val="22"/>
          <w:szCs w:val="22"/>
          <w:lang w:val="en-GB"/>
        </w:rPr>
        <w:t xml:space="preserve"> </w:t>
      </w:r>
      <w:r w:rsidR="000557FF" w:rsidRPr="006A7D3A">
        <w:rPr>
          <w:sz w:val="22"/>
          <w:szCs w:val="22"/>
          <w:lang w:val="en-GB"/>
        </w:rPr>
        <w:t xml:space="preserve">general turnover of </w:t>
      </w:r>
      <w:r w:rsidR="006A7D3A" w:rsidRPr="006A7D3A">
        <w:rPr>
          <w:sz w:val="22"/>
          <w:szCs w:val="22"/>
          <w:lang w:val="en-GB"/>
        </w:rPr>
        <w:t>525</w:t>
      </w:r>
      <w:r w:rsidR="000557FF" w:rsidRPr="006A7D3A">
        <w:rPr>
          <w:sz w:val="22"/>
          <w:szCs w:val="22"/>
          <w:lang w:val="en-GB"/>
        </w:rPr>
        <w:t xml:space="preserve">,000 </w:t>
      </w:r>
      <w:r w:rsidR="006A7D3A" w:rsidRPr="006A7D3A">
        <w:rPr>
          <w:sz w:val="22"/>
          <w:szCs w:val="22"/>
          <w:lang w:val="en-GB"/>
        </w:rPr>
        <w:t>USD</w:t>
      </w:r>
    </w:p>
    <w:p w14:paraId="66ECF8DD" w14:textId="40ED88B3" w:rsidR="000557FF" w:rsidRPr="006A7D3A" w:rsidRDefault="00AE002D" w:rsidP="000557FF">
      <w:pPr>
        <w:widowControl/>
        <w:spacing w:before="120" w:after="0"/>
        <w:ind w:left="1080" w:right="-48"/>
        <w:jc w:val="both"/>
        <w:rPr>
          <w:sz w:val="22"/>
          <w:szCs w:val="22"/>
          <w:lang w:val="en-GB"/>
        </w:rPr>
      </w:pPr>
      <w:r w:rsidRPr="006A7D3A">
        <w:rPr>
          <w:sz w:val="22"/>
          <w:szCs w:val="22"/>
          <w:lang w:val="en-GB"/>
        </w:rPr>
        <w:t>Including</w:t>
      </w:r>
      <w:r w:rsidR="000557FF" w:rsidRPr="006A7D3A">
        <w:rPr>
          <w:sz w:val="22"/>
          <w:szCs w:val="22"/>
          <w:lang w:val="en-GB"/>
        </w:rPr>
        <w:t>:</w:t>
      </w:r>
    </w:p>
    <w:p w14:paraId="2C142C60" w14:textId="669015A3" w:rsidR="000557FF" w:rsidRPr="006A7D3A" w:rsidRDefault="000557FF" w:rsidP="006A7D3A">
      <w:pPr>
        <w:pStyle w:val="ListParagraph"/>
        <w:widowControl/>
        <w:numPr>
          <w:ilvl w:val="0"/>
          <w:numId w:val="22"/>
        </w:numPr>
        <w:spacing w:before="120" w:after="0"/>
        <w:ind w:right="-48"/>
        <w:jc w:val="both"/>
        <w:rPr>
          <w:sz w:val="22"/>
          <w:szCs w:val="22"/>
          <w:lang w:val="en-GB"/>
        </w:rPr>
      </w:pPr>
      <w:r w:rsidRPr="006A7D3A">
        <w:rPr>
          <w:sz w:val="22"/>
          <w:szCs w:val="22"/>
          <w:lang w:val="en-GB"/>
        </w:rPr>
        <w:t xml:space="preserve">Turnover trade of </w:t>
      </w:r>
      <w:r w:rsidR="00D41A6F" w:rsidRPr="006A7D3A">
        <w:rPr>
          <w:sz w:val="22"/>
          <w:szCs w:val="22"/>
          <w:lang w:val="en-GB"/>
        </w:rPr>
        <w:t xml:space="preserve">Pipe </w:t>
      </w:r>
      <w:r w:rsidR="002D02B1" w:rsidRPr="006A7D3A">
        <w:rPr>
          <w:sz w:val="22"/>
          <w:szCs w:val="22"/>
          <w:lang w:val="en-GB"/>
        </w:rPr>
        <w:t xml:space="preserve">Accessories (fittings, meters, etc.) </w:t>
      </w:r>
      <w:r w:rsidRPr="006A7D3A">
        <w:rPr>
          <w:sz w:val="22"/>
          <w:szCs w:val="22"/>
          <w:lang w:val="en-GB"/>
        </w:rPr>
        <w:t xml:space="preserve">of </w:t>
      </w:r>
      <w:r w:rsidR="006A7D3A" w:rsidRPr="006A7D3A">
        <w:rPr>
          <w:sz w:val="22"/>
          <w:szCs w:val="22"/>
          <w:lang w:val="en-GB"/>
        </w:rPr>
        <w:t>165</w:t>
      </w:r>
      <w:r w:rsidRPr="006A7D3A">
        <w:rPr>
          <w:sz w:val="22"/>
          <w:szCs w:val="22"/>
          <w:lang w:val="en-GB"/>
        </w:rPr>
        <w:t xml:space="preserve">,000 </w:t>
      </w:r>
      <w:r w:rsidR="006A7D3A" w:rsidRPr="006A7D3A">
        <w:rPr>
          <w:sz w:val="22"/>
          <w:szCs w:val="22"/>
          <w:lang w:val="en-GB"/>
        </w:rPr>
        <w:t>USD</w:t>
      </w:r>
    </w:p>
    <w:p w14:paraId="1CF71C8B" w14:textId="219E68BC" w:rsidR="000557FF" w:rsidRPr="006A7D3A" w:rsidRDefault="000557FF" w:rsidP="0012167A">
      <w:pPr>
        <w:pStyle w:val="ListParagraph"/>
        <w:widowControl/>
        <w:numPr>
          <w:ilvl w:val="0"/>
          <w:numId w:val="22"/>
        </w:numPr>
        <w:spacing w:before="120" w:after="0"/>
        <w:ind w:right="-48"/>
        <w:jc w:val="both"/>
        <w:rPr>
          <w:sz w:val="22"/>
          <w:szCs w:val="22"/>
          <w:lang w:val="en-GB"/>
        </w:rPr>
      </w:pPr>
      <w:r w:rsidRPr="006A7D3A">
        <w:rPr>
          <w:sz w:val="22"/>
          <w:szCs w:val="22"/>
          <w:lang w:val="en-GB"/>
        </w:rPr>
        <w:t xml:space="preserve">Turnover trade of </w:t>
      </w:r>
      <w:r w:rsidR="002D02B1" w:rsidRPr="006A7D3A">
        <w:rPr>
          <w:sz w:val="22"/>
          <w:szCs w:val="22"/>
          <w:lang w:val="en-GB"/>
        </w:rPr>
        <w:t xml:space="preserve">Pipes (HDPE, DI, PVC, etc.) </w:t>
      </w:r>
      <w:r w:rsidR="00ED417C" w:rsidRPr="006A7D3A">
        <w:rPr>
          <w:sz w:val="22"/>
          <w:szCs w:val="22"/>
          <w:lang w:val="en-GB"/>
        </w:rPr>
        <w:t xml:space="preserve">of </w:t>
      </w:r>
      <w:r w:rsidR="006A7D3A" w:rsidRPr="006A7D3A">
        <w:rPr>
          <w:sz w:val="22"/>
          <w:szCs w:val="22"/>
          <w:lang w:val="en-GB"/>
        </w:rPr>
        <w:t>98</w:t>
      </w:r>
      <w:r w:rsidR="0012167A" w:rsidRPr="006A7D3A">
        <w:rPr>
          <w:sz w:val="22"/>
          <w:szCs w:val="22"/>
          <w:lang w:val="en-GB"/>
        </w:rPr>
        <w:t>,000</w:t>
      </w:r>
      <w:r w:rsidRPr="006A7D3A">
        <w:rPr>
          <w:sz w:val="22"/>
          <w:szCs w:val="22"/>
          <w:lang w:val="en-GB"/>
        </w:rPr>
        <w:t xml:space="preserve"> </w:t>
      </w:r>
      <w:r w:rsidR="006A7D3A" w:rsidRPr="006A7D3A">
        <w:rPr>
          <w:sz w:val="22"/>
          <w:szCs w:val="22"/>
          <w:lang w:val="en-GB"/>
        </w:rPr>
        <w:t>USD</w:t>
      </w:r>
    </w:p>
    <w:p w14:paraId="36ED604D" w14:textId="22330F12" w:rsidR="00996D7D" w:rsidRDefault="00996D7D" w:rsidP="00996D7D">
      <w:pPr>
        <w:widowControl/>
        <w:spacing w:before="120" w:after="0"/>
        <w:ind w:left="480" w:right="-48"/>
        <w:jc w:val="both"/>
        <w:rPr>
          <w:sz w:val="22"/>
          <w:szCs w:val="22"/>
          <w:lang w:val="en-GB"/>
        </w:rPr>
      </w:pPr>
      <w:r>
        <w:rPr>
          <w:sz w:val="22"/>
          <w:szCs w:val="22"/>
          <w:lang w:val="en-GB"/>
        </w:rPr>
        <w:t xml:space="preserve">Tenderer must also provide financial data for the years 2020 and 2021, for information purposes only. </w:t>
      </w:r>
    </w:p>
    <w:p w14:paraId="1BD5DFFC" w14:textId="77777777" w:rsidR="00B9261A" w:rsidRPr="00AC40EA" w:rsidRDefault="00B9261A" w:rsidP="00996D7D">
      <w:pPr>
        <w:widowControl/>
        <w:spacing w:before="120" w:after="0"/>
        <w:ind w:left="480" w:right="-48"/>
        <w:jc w:val="both"/>
        <w:rPr>
          <w:sz w:val="22"/>
          <w:szCs w:val="22"/>
          <w:lang w:val="en-GB"/>
        </w:rPr>
      </w:pPr>
    </w:p>
    <w:p w14:paraId="3A1D3C10" w14:textId="70DB7050" w:rsidR="009D15E6" w:rsidRDefault="009D15E6" w:rsidP="0025703B">
      <w:pPr>
        <w:pStyle w:val="Blockquote"/>
        <w:ind w:left="830" w:right="-48" w:hanging="284"/>
        <w:jc w:val="both"/>
        <w:rPr>
          <w:sz w:val="22"/>
          <w:szCs w:val="22"/>
          <w:lang w:val="en-GB"/>
        </w:rPr>
      </w:pPr>
      <w:r w:rsidRPr="00B149EE">
        <w:rPr>
          <w:b/>
          <w:sz w:val="22"/>
          <w:szCs w:val="22"/>
          <w:u w:val="single"/>
          <w:lang w:val="en-GB"/>
        </w:rPr>
        <w:t>2)</w:t>
      </w:r>
      <w:r w:rsidRPr="00B149EE">
        <w:rPr>
          <w:sz w:val="22"/>
          <w:szCs w:val="22"/>
          <w:lang w:val="en-GB"/>
        </w:rPr>
        <w:t xml:space="preserve"> </w:t>
      </w:r>
      <w:r w:rsidRPr="00965611">
        <w:rPr>
          <w:b/>
          <w:sz w:val="22"/>
          <w:szCs w:val="22"/>
          <w:u w:val="single"/>
          <w:lang w:val="en-GB"/>
        </w:rPr>
        <w:t>P</w:t>
      </w:r>
      <w:r w:rsidR="00AA22A5" w:rsidRPr="00965611">
        <w:rPr>
          <w:b/>
          <w:sz w:val="22"/>
          <w:szCs w:val="22"/>
          <w:u w:val="single"/>
          <w:lang w:val="en-GB"/>
        </w:rPr>
        <w:t>rofessional capacity</w:t>
      </w:r>
      <w:r w:rsidR="00AA22A5" w:rsidRPr="00965611">
        <w:rPr>
          <w:sz w:val="22"/>
          <w:szCs w:val="22"/>
          <w:lang w:val="en-GB"/>
        </w:rPr>
        <w:t xml:space="preserve"> </w:t>
      </w:r>
      <w:r w:rsidRPr="00965611">
        <w:rPr>
          <w:sz w:val="22"/>
          <w:szCs w:val="22"/>
          <w:lang w:val="en-GB"/>
        </w:rPr>
        <w:t>(based on</w:t>
      </w:r>
      <w:r w:rsidR="00F65592" w:rsidRPr="00965611">
        <w:rPr>
          <w:sz w:val="22"/>
          <w:szCs w:val="22"/>
          <w:lang w:val="en-GB"/>
        </w:rPr>
        <w:t xml:space="preserve"> items 4 and 5 of the </w:t>
      </w:r>
      <w:r w:rsidR="00FF0AD1" w:rsidRPr="00965611">
        <w:rPr>
          <w:sz w:val="22"/>
          <w:szCs w:val="22"/>
          <w:lang w:val="en-GB"/>
        </w:rPr>
        <w:t>t</w:t>
      </w:r>
      <w:r w:rsidR="00F65592" w:rsidRPr="00965611">
        <w:rPr>
          <w:sz w:val="22"/>
          <w:szCs w:val="22"/>
          <w:lang w:val="en-GB"/>
        </w:rPr>
        <w:t xml:space="preserve">ender </w:t>
      </w:r>
      <w:r w:rsidR="00FF0AD1" w:rsidRPr="00965611">
        <w:rPr>
          <w:sz w:val="22"/>
          <w:szCs w:val="22"/>
          <w:lang w:val="en-GB"/>
        </w:rPr>
        <w:t>f</w:t>
      </w:r>
      <w:r w:rsidR="00F65592" w:rsidRPr="00965611">
        <w:rPr>
          <w:sz w:val="22"/>
          <w:szCs w:val="22"/>
          <w:lang w:val="en-GB"/>
        </w:rPr>
        <w:t>orm for supply contracts</w:t>
      </w:r>
      <w:r w:rsidRPr="00965611">
        <w:rPr>
          <w:sz w:val="22"/>
          <w:szCs w:val="22"/>
          <w:lang w:val="en-GB"/>
        </w:rPr>
        <w:t>). The reference period which will be take</w:t>
      </w:r>
      <w:r w:rsidR="003907E7" w:rsidRPr="00965611">
        <w:rPr>
          <w:sz w:val="22"/>
          <w:szCs w:val="22"/>
          <w:lang w:val="en-GB"/>
        </w:rPr>
        <w:t xml:space="preserve">n into account will be the last three </w:t>
      </w:r>
      <w:r w:rsidRPr="00965611">
        <w:rPr>
          <w:sz w:val="22"/>
          <w:szCs w:val="22"/>
          <w:lang w:val="en-GB"/>
        </w:rPr>
        <w:t xml:space="preserve">years </w:t>
      </w:r>
      <w:r w:rsidR="003907E7" w:rsidRPr="00965611">
        <w:rPr>
          <w:sz w:val="22"/>
          <w:szCs w:val="22"/>
          <w:lang w:val="en-GB"/>
        </w:rPr>
        <w:t>preceding the</w:t>
      </w:r>
      <w:r w:rsidRPr="00965611">
        <w:rPr>
          <w:sz w:val="22"/>
          <w:szCs w:val="22"/>
          <w:lang w:val="en-GB"/>
        </w:rPr>
        <w:t xml:space="preserve"> submission deadline</w:t>
      </w:r>
      <w:r w:rsidR="0085682E">
        <w:rPr>
          <w:sz w:val="22"/>
          <w:szCs w:val="22"/>
          <w:lang w:val="en-GB"/>
        </w:rPr>
        <w:t xml:space="preserve"> (2021, 2020 and 2019)</w:t>
      </w:r>
      <w:r w:rsidRPr="00965611">
        <w:rPr>
          <w:sz w:val="22"/>
          <w:szCs w:val="22"/>
          <w:lang w:val="en-GB"/>
        </w:rPr>
        <w:t>.</w:t>
      </w:r>
    </w:p>
    <w:p w14:paraId="603F7E81" w14:textId="071F0E80" w:rsidR="00B149EE" w:rsidRPr="00965611" w:rsidRDefault="00B149EE" w:rsidP="00965611">
      <w:pPr>
        <w:pStyle w:val="Blockquote"/>
        <w:ind w:left="830" w:right="-48"/>
        <w:jc w:val="both"/>
        <w:rPr>
          <w:bCs/>
          <w:sz w:val="22"/>
          <w:szCs w:val="22"/>
          <w:lang w:val="en-GB"/>
        </w:rPr>
      </w:pPr>
      <w:r w:rsidRPr="00965611">
        <w:rPr>
          <w:bCs/>
          <w:sz w:val="22"/>
          <w:szCs w:val="22"/>
          <w:lang w:val="en-GB"/>
        </w:rPr>
        <w:t>Tenderer must meet the following criteria:</w:t>
      </w:r>
    </w:p>
    <w:p w14:paraId="32240F0B" w14:textId="2527D183" w:rsidR="00D067DA" w:rsidRPr="00B149EE" w:rsidRDefault="00D067DA" w:rsidP="00965611">
      <w:pPr>
        <w:pStyle w:val="Blockquote"/>
        <w:numPr>
          <w:ilvl w:val="0"/>
          <w:numId w:val="2"/>
        </w:numPr>
        <w:tabs>
          <w:tab w:val="clear" w:pos="360"/>
          <w:tab w:val="num" w:pos="1275"/>
        </w:tabs>
        <w:ind w:left="1275" w:hanging="425"/>
        <w:jc w:val="both"/>
        <w:rPr>
          <w:sz w:val="22"/>
          <w:szCs w:val="22"/>
          <w:lang w:val="en-GB"/>
        </w:rPr>
      </w:pPr>
      <w:r w:rsidRPr="00B149EE">
        <w:rPr>
          <w:sz w:val="22"/>
          <w:szCs w:val="22"/>
          <w:lang w:val="en-GB"/>
        </w:rPr>
        <w:t xml:space="preserve">has a professional certificate appropriate to this contract, such as </w:t>
      </w:r>
      <w:r w:rsidR="00B149EE" w:rsidRPr="00B149EE">
        <w:rPr>
          <w:sz w:val="22"/>
          <w:szCs w:val="22"/>
          <w:lang w:val="en-GB"/>
        </w:rPr>
        <w:t>a</w:t>
      </w:r>
      <w:r w:rsidR="000605A2">
        <w:rPr>
          <w:sz w:val="22"/>
          <w:szCs w:val="22"/>
          <w:lang w:val="en-GB"/>
        </w:rPr>
        <w:t xml:space="preserve">ppropriate registration at the Commercial Register (or equivalent). </w:t>
      </w:r>
    </w:p>
    <w:p w14:paraId="2C61F456" w14:textId="4321B62B" w:rsidR="00D067DA" w:rsidRDefault="00D067DA" w:rsidP="00965611">
      <w:pPr>
        <w:pStyle w:val="Blockquote"/>
        <w:numPr>
          <w:ilvl w:val="0"/>
          <w:numId w:val="2"/>
        </w:numPr>
        <w:tabs>
          <w:tab w:val="clear" w:pos="360"/>
          <w:tab w:val="num" w:pos="1275"/>
        </w:tabs>
        <w:ind w:left="1275" w:hanging="425"/>
        <w:jc w:val="both"/>
        <w:rPr>
          <w:sz w:val="22"/>
          <w:szCs w:val="22"/>
          <w:lang w:val="en-GB"/>
        </w:rPr>
      </w:pPr>
      <w:r w:rsidRPr="00B149EE">
        <w:rPr>
          <w:sz w:val="22"/>
          <w:szCs w:val="22"/>
          <w:lang w:val="en-GB"/>
        </w:rPr>
        <w:t xml:space="preserve">at least </w:t>
      </w:r>
      <w:r w:rsidR="00B149EE" w:rsidRPr="00B149EE">
        <w:rPr>
          <w:sz w:val="22"/>
          <w:szCs w:val="22"/>
          <w:lang w:val="en-GB"/>
        </w:rPr>
        <w:t>50% of</w:t>
      </w:r>
      <w:r w:rsidRPr="00B149EE">
        <w:rPr>
          <w:sz w:val="22"/>
          <w:szCs w:val="22"/>
          <w:lang w:val="en-GB"/>
        </w:rPr>
        <w:t xml:space="preserve"> staff </w:t>
      </w:r>
      <w:r w:rsidR="00B149EE" w:rsidRPr="00B149EE">
        <w:rPr>
          <w:sz w:val="22"/>
          <w:szCs w:val="22"/>
          <w:lang w:val="en-GB"/>
        </w:rPr>
        <w:t>(</w:t>
      </w:r>
      <w:r w:rsidR="000605A2">
        <w:rPr>
          <w:sz w:val="22"/>
          <w:szCs w:val="22"/>
          <w:lang w:val="en-GB"/>
        </w:rPr>
        <w:t>minimum</w:t>
      </w:r>
      <w:r w:rsidR="00B149EE" w:rsidRPr="00B149EE">
        <w:rPr>
          <w:sz w:val="22"/>
          <w:szCs w:val="22"/>
          <w:lang w:val="en-GB"/>
        </w:rPr>
        <w:t xml:space="preserve"> </w:t>
      </w:r>
      <w:r w:rsidR="00593C13">
        <w:rPr>
          <w:sz w:val="22"/>
          <w:szCs w:val="22"/>
          <w:lang w:val="en-GB"/>
        </w:rPr>
        <w:t xml:space="preserve">of </w:t>
      </w:r>
      <w:r w:rsidR="000605A2">
        <w:rPr>
          <w:sz w:val="22"/>
          <w:szCs w:val="22"/>
          <w:lang w:val="en-GB"/>
        </w:rPr>
        <w:t>3</w:t>
      </w:r>
      <w:r w:rsidR="00B149EE" w:rsidRPr="00B149EE">
        <w:rPr>
          <w:sz w:val="22"/>
          <w:szCs w:val="22"/>
          <w:lang w:val="en-GB"/>
        </w:rPr>
        <w:t xml:space="preserve"> </w:t>
      </w:r>
      <w:r w:rsidR="000605A2">
        <w:rPr>
          <w:sz w:val="22"/>
          <w:szCs w:val="22"/>
          <w:lang w:val="en-GB"/>
        </w:rPr>
        <w:t>technical</w:t>
      </w:r>
      <w:r w:rsidR="00B149EE" w:rsidRPr="00B149EE">
        <w:rPr>
          <w:sz w:val="22"/>
          <w:szCs w:val="22"/>
          <w:lang w:val="en-GB"/>
        </w:rPr>
        <w:t xml:space="preserve"> staff, not including administrative staff) </w:t>
      </w:r>
      <w:r w:rsidRPr="00B149EE">
        <w:rPr>
          <w:sz w:val="22"/>
          <w:szCs w:val="22"/>
          <w:lang w:val="en-GB"/>
        </w:rPr>
        <w:lastRenderedPageBreak/>
        <w:t>currently work for the tenderer in fields related to this contract</w:t>
      </w:r>
      <w:r w:rsidR="001C4426">
        <w:rPr>
          <w:sz w:val="22"/>
          <w:szCs w:val="22"/>
          <w:lang w:val="en-GB"/>
        </w:rPr>
        <w:t>.</w:t>
      </w:r>
      <w:r w:rsidRPr="00B149EE">
        <w:rPr>
          <w:sz w:val="22"/>
          <w:szCs w:val="22"/>
          <w:lang w:val="en-GB"/>
        </w:rPr>
        <w:t xml:space="preserve"> </w:t>
      </w:r>
      <w:r w:rsidR="001C4426" w:rsidRPr="001C4426">
        <w:rPr>
          <w:sz w:val="22"/>
          <w:szCs w:val="22"/>
          <w:lang w:val="en-GB"/>
        </w:rPr>
        <w:t>In case the tenderer applies for more than one lot, the minimum number of technical staff should be doubled (minimum of 6).</w:t>
      </w:r>
    </w:p>
    <w:p w14:paraId="4EEBF923" w14:textId="31DEA826" w:rsidR="00E04B6B" w:rsidRPr="008C5B63" w:rsidRDefault="00E04B6B" w:rsidP="00E87567">
      <w:pPr>
        <w:pStyle w:val="Blockquote"/>
        <w:ind w:left="710" w:right="0" w:hanging="284"/>
        <w:jc w:val="both"/>
        <w:rPr>
          <w:sz w:val="22"/>
          <w:szCs w:val="22"/>
          <w:lang w:val="en-GB"/>
        </w:rPr>
      </w:pPr>
      <w:r w:rsidRPr="00C32B13">
        <w:rPr>
          <w:b/>
          <w:sz w:val="22"/>
          <w:szCs w:val="22"/>
          <w:lang w:val="en-GB"/>
        </w:rPr>
        <w:t>3)</w:t>
      </w:r>
      <w:r w:rsidRPr="00C32B13">
        <w:rPr>
          <w:b/>
          <w:sz w:val="22"/>
          <w:szCs w:val="22"/>
          <w:lang w:val="en-GB"/>
        </w:rPr>
        <w:tab/>
      </w:r>
      <w:r w:rsidRPr="00965611">
        <w:rPr>
          <w:b/>
          <w:sz w:val="22"/>
          <w:szCs w:val="22"/>
          <w:u w:val="single"/>
          <w:lang w:val="en-GB"/>
        </w:rPr>
        <w:t xml:space="preserve">Technical capacity </w:t>
      </w:r>
      <w:r w:rsidRPr="00965611">
        <w:rPr>
          <w:sz w:val="22"/>
          <w:szCs w:val="22"/>
          <w:lang w:val="en-GB"/>
        </w:rPr>
        <w:t>(based on items 5 and 6 of the application form</w:t>
      </w:r>
      <w:r w:rsidR="003907E7" w:rsidRPr="00965611">
        <w:rPr>
          <w:sz w:val="22"/>
          <w:szCs w:val="22"/>
          <w:lang w:val="en-GB"/>
        </w:rPr>
        <w:t xml:space="preserve"> for service contracts and</w:t>
      </w:r>
      <w:r w:rsidR="0048352B" w:rsidRPr="00965611">
        <w:rPr>
          <w:sz w:val="22"/>
          <w:szCs w:val="22"/>
          <w:lang w:val="en-GB"/>
        </w:rPr>
        <w:t xml:space="preserve"> on items 5 and 6 of the </w:t>
      </w:r>
      <w:r w:rsidR="00FF0AD1" w:rsidRPr="00965611">
        <w:rPr>
          <w:sz w:val="22"/>
          <w:szCs w:val="22"/>
          <w:lang w:val="en-GB"/>
        </w:rPr>
        <w:t>t</w:t>
      </w:r>
      <w:r w:rsidR="0048352B" w:rsidRPr="00965611">
        <w:rPr>
          <w:sz w:val="22"/>
          <w:szCs w:val="22"/>
          <w:lang w:val="en-GB"/>
        </w:rPr>
        <w:t xml:space="preserve">ender </w:t>
      </w:r>
      <w:r w:rsidR="00FF0AD1" w:rsidRPr="00965611">
        <w:rPr>
          <w:sz w:val="22"/>
          <w:szCs w:val="22"/>
          <w:lang w:val="en-GB"/>
        </w:rPr>
        <w:t>f</w:t>
      </w:r>
      <w:r w:rsidR="0048352B" w:rsidRPr="00965611">
        <w:rPr>
          <w:sz w:val="22"/>
          <w:szCs w:val="22"/>
          <w:lang w:val="en-GB"/>
        </w:rPr>
        <w:t>orm for supply contracts</w:t>
      </w:r>
      <w:r w:rsidRPr="00965611">
        <w:rPr>
          <w:sz w:val="22"/>
          <w:szCs w:val="22"/>
          <w:lang w:val="en-GB"/>
        </w:rPr>
        <w:t xml:space="preserve">). The reference period which will be taken into account will be the </w:t>
      </w:r>
      <w:r w:rsidR="00C32B13" w:rsidRPr="00965611">
        <w:rPr>
          <w:sz w:val="22"/>
          <w:szCs w:val="22"/>
          <w:lang w:val="en-GB"/>
        </w:rPr>
        <w:t xml:space="preserve">last five (5) years </w:t>
      </w:r>
      <w:r w:rsidRPr="00965611">
        <w:rPr>
          <w:sz w:val="22"/>
          <w:szCs w:val="22"/>
          <w:lang w:val="en-GB"/>
        </w:rPr>
        <w:t>from submission deadline.</w:t>
      </w:r>
      <w:r w:rsidR="00C32B13">
        <w:rPr>
          <w:sz w:val="22"/>
          <w:szCs w:val="22"/>
          <w:lang w:val="en-GB"/>
        </w:rPr>
        <w:t xml:space="preserve"> </w:t>
      </w:r>
    </w:p>
    <w:p w14:paraId="0A0DF60E" w14:textId="06A1E4E3" w:rsidR="00BB473F" w:rsidRDefault="00F51255" w:rsidP="00965611">
      <w:pPr>
        <w:pStyle w:val="Blockquote"/>
        <w:ind w:left="710" w:right="26"/>
        <w:jc w:val="both"/>
        <w:rPr>
          <w:sz w:val="22"/>
          <w:szCs w:val="22"/>
          <w:lang w:val="en-GB"/>
        </w:rPr>
      </w:pPr>
      <w:r w:rsidRPr="00C32B13">
        <w:rPr>
          <w:sz w:val="22"/>
          <w:szCs w:val="22"/>
          <w:lang w:val="en-GB"/>
        </w:rPr>
        <w:t xml:space="preserve">The </w:t>
      </w:r>
      <w:r w:rsidR="00BB473F">
        <w:rPr>
          <w:sz w:val="22"/>
          <w:szCs w:val="22"/>
          <w:lang w:val="en-GB"/>
        </w:rPr>
        <w:t>tenderer</w:t>
      </w:r>
      <w:r w:rsidR="00BB473F" w:rsidRPr="00C32B13">
        <w:rPr>
          <w:sz w:val="22"/>
          <w:szCs w:val="22"/>
          <w:lang w:val="en-GB"/>
        </w:rPr>
        <w:t xml:space="preserve"> </w:t>
      </w:r>
      <w:r w:rsidR="00E91C31">
        <w:rPr>
          <w:sz w:val="22"/>
          <w:szCs w:val="22"/>
          <w:lang w:val="en-GB"/>
        </w:rPr>
        <w:t>must demonstrate</w:t>
      </w:r>
      <w:r w:rsidR="00E91C31" w:rsidRPr="00C32B13">
        <w:rPr>
          <w:sz w:val="22"/>
          <w:szCs w:val="22"/>
          <w:lang w:val="en-GB"/>
        </w:rPr>
        <w:t xml:space="preserve"> </w:t>
      </w:r>
      <w:r w:rsidR="00E91C31" w:rsidRPr="00965611">
        <w:rPr>
          <w:sz w:val="22"/>
          <w:szCs w:val="22"/>
          <w:lang w:val="en-GB"/>
        </w:rPr>
        <w:t>previous suc</w:t>
      </w:r>
      <w:r w:rsidR="00E91C31" w:rsidRPr="00E91C31">
        <w:rPr>
          <w:sz w:val="22"/>
          <w:szCs w:val="22"/>
          <w:lang w:val="en-GB"/>
        </w:rPr>
        <w:t>cessful experience in supplying</w:t>
      </w:r>
      <w:r w:rsidR="00E91C31" w:rsidRPr="00965611">
        <w:rPr>
          <w:sz w:val="22"/>
          <w:szCs w:val="22"/>
          <w:lang w:val="en-GB"/>
        </w:rPr>
        <w:t xml:space="preserve"> similar items within the past 5 years</w:t>
      </w:r>
      <w:r w:rsidR="00E91C31">
        <w:rPr>
          <w:sz w:val="22"/>
          <w:szCs w:val="22"/>
          <w:lang w:val="en-GB"/>
        </w:rPr>
        <w:t xml:space="preserve"> </w:t>
      </w:r>
      <w:r w:rsidR="00C32B13">
        <w:rPr>
          <w:sz w:val="22"/>
          <w:szCs w:val="22"/>
          <w:lang w:val="en-GB"/>
        </w:rPr>
        <w:t xml:space="preserve">(supplies of same </w:t>
      </w:r>
      <w:r w:rsidR="00E91C31">
        <w:rPr>
          <w:sz w:val="22"/>
          <w:szCs w:val="22"/>
          <w:lang w:val="en-GB"/>
        </w:rPr>
        <w:t xml:space="preserve">or similar </w:t>
      </w:r>
      <w:r w:rsidR="00C32B13">
        <w:rPr>
          <w:sz w:val="22"/>
          <w:szCs w:val="22"/>
          <w:lang w:val="en-GB"/>
        </w:rPr>
        <w:t>nature</w:t>
      </w:r>
      <w:r w:rsidR="00E91C31">
        <w:rPr>
          <w:sz w:val="22"/>
          <w:szCs w:val="22"/>
          <w:lang w:val="en-GB"/>
        </w:rPr>
        <w:t xml:space="preserve">, with </w:t>
      </w:r>
      <w:r w:rsidR="005A0966">
        <w:rPr>
          <w:sz w:val="22"/>
          <w:szCs w:val="22"/>
          <w:lang w:val="en-GB"/>
        </w:rPr>
        <w:t>specific turnovers as previously indicated</w:t>
      </w:r>
      <w:r w:rsidR="00C32B13">
        <w:rPr>
          <w:sz w:val="22"/>
          <w:szCs w:val="22"/>
          <w:lang w:val="en-GB"/>
        </w:rPr>
        <w:t>)</w:t>
      </w:r>
      <w:r w:rsidRPr="00C32B13">
        <w:rPr>
          <w:sz w:val="22"/>
          <w:szCs w:val="22"/>
          <w:lang w:val="en-GB"/>
        </w:rPr>
        <w:t xml:space="preserve"> </w:t>
      </w:r>
      <w:r w:rsidR="00E91C31">
        <w:rPr>
          <w:sz w:val="22"/>
          <w:szCs w:val="22"/>
          <w:lang w:val="en-GB"/>
        </w:rPr>
        <w:t>within contracts that</w:t>
      </w:r>
      <w:r w:rsidR="00E91C31" w:rsidRPr="00C32B13">
        <w:rPr>
          <w:sz w:val="22"/>
          <w:szCs w:val="22"/>
          <w:lang w:val="en-GB"/>
        </w:rPr>
        <w:t xml:space="preserve"> </w:t>
      </w:r>
      <w:r w:rsidRPr="00C32B13">
        <w:rPr>
          <w:sz w:val="22"/>
          <w:szCs w:val="22"/>
          <w:lang w:val="en-GB"/>
        </w:rPr>
        <w:t>were implemented at any moment during the reference period</w:t>
      </w:r>
      <w:r w:rsidR="00C32B13" w:rsidRPr="00C32B13">
        <w:rPr>
          <w:sz w:val="22"/>
          <w:szCs w:val="22"/>
          <w:lang w:val="en-GB"/>
        </w:rPr>
        <w:t>.</w:t>
      </w:r>
    </w:p>
    <w:p w14:paraId="2C85F5F7" w14:textId="0BD6892C" w:rsidR="001C4426" w:rsidRPr="006A7D3A" w:rsidRDefault="00BB473F" w:rsidP="00D21C30">
      <w:pPr>
        <w:pStyle w:val="Blockquote"/>
        <w:ind w:left="710" w:right="26"/>
        <w:jc w:val="both"/>
        <w:rPr>
          <w:sz w:val="22"/>
          <w:szCs w:val="22"/>
          <w:lang w:val="en-GB"/>
        </w:rPr>
      </w:pPr>
      <w:r>
        <w:rPr>
          <w:sz w:val="22"/>
          <w:szCs w:val="22"/>
          <w:lang w:val="en-GB"/>
        </w:rPr>
        <w:t>The tenderer m</w:t>
      </w:r>
      <w:r w:rsidRPr="00BB473F">
        <w:rPr>
          <w:sz w:val="22"/>
          <w:szCs w:val="22"/>
          <w:lang w:val="en-GB"/>
        </w:rPr>
        <w:t>ust have implemented 3 similar projects in the last five years (2017 to 2021 inclusive), with total budget of the three projects not less than</w:t>
      </w:r>
      <w:r w:rsidR="001C4426">
        <w:rPr>
          <w:sz w:val="22"/>
          <w:szCs w:val="22"/>
          <w:lang w:val="en-GB"/>
        </w:rPr>
        <w:t xml:space="preserve"> </w:t>
      </w:r>
      <w:r w:rsidR="001C4426" w:rsidRPr="001C4426">
        <w:rPr>
          <w:sz w:val="22"/>
          <w:szCs w:val="22"/>
          <w:lang w:val="en-GB"/>
        </w:rPr>
        <w:t xml:space="preserve">the values indicated </w:t>
      </w:r>
      <w:r w:rsidR="00D21C30">
        <w:rPr>
          <w:sz w:val="22"/>
          <w:szCs w:val="22"/>
          <w:lang w:val="en-GB"/>
        </w:rPr>
        <w:t xml:space="preserve">per lot </w:t>
      </w:r>
      <w:r w:rsidR="00D21C30" w:rsidRPr="001C4426">
        <w:rPr>
          <w:sz w:val="22"/>
          <w:szCs w:val="22"/>
          <w:lang w:val="en-GB"/>
        </w:rPr>
        <w:t>below</w:t>
      </w:r>
      <w:r w:rsidR="00D21C30">
        <w:rPr>
          <w:sz w:val="22"/>
          <w:szCs w:val="22"/>
          <w:lang w:val="en-GB"/>
        </w:rPr>
        <w:t xml:space="preserve">, </w:t>
      </w:r>
      <w:r w:rsidR="00D21C30" w:rsidRPr="006A7D3A">
        <w:rPr>
          <w:sz w:val="22"/>
          <w:szCs w:val="22"/>
          <w:lang w:val="en-GB"/>
        </w:rPr>
        <w:t>or if submitting for more than one lot, the sum thereof</w:t>
      </w:r>
      <w:r w:rsidR="001C4426" w:rsidRPr="006A7D3A">
        <w:rPr>
          <w:sz w:val="22"/>
          <w:szCs w:val="22"/>
          <w:lang w:val="en-GB"/>
        </w:rPr>
        <w:t>:</w:t>
      </w:r>
    </w:p>
    <w:p w14:paraId="32578053" w14:textId="3C3C839E" w:rsidR="001C4426" w:rsidRPr="006A7D3A" w:rsidRDefault="001C4426" w:rsidP="005C4526">
      <w:pPr>
        <w:pStyle w:val="Blockquote"/>
        <w:ind w:left="1440" w:right="26"/>
        <w:jc w:val="both"/>
        <w:rPr>
          <w:sz w:val="22"/>
          <w:szCs w:val="22"/>
          <w:lang w:val="en-GB"/>
        </w:rPr>
      </w:pPr>
      <w:r w:rsidRPr="006A7D3A">
        <w:rPr>
          <w:sz w:val="22"/>
          <w:szCs w:val="22"/>
          <w:lang w:val="en-GB"/>
        </w:rPr>
        <w:t xml:space="preserve">Lot 1 – </w:t>
      </w:r>
      <w:r w:rsidR="006A7D3A" w:rsidRPr="006A7D3A">
        <w:rPr>
          <w:sz w:val="22"/>
          <w:szCs w:val="22"/>
          <w:lang w:val="en-GB"/>
        </w:rPr>
        <w:t>450</w:t>
      </w:r>
      <w:r w:rsidRPr="006A7D3A">
        <w:rPr>
          <w:sz w:val="22"/>
          <w:szCs w:val="22"/>
          <w:lang w:val="en-GB"/>
        </w:rPr>
        <w:t xml:space="preserve">,000 </w:t>
      </w:r>
      <w:r w:rsidR="006A7D3A" w:rsidRPr="006A7D3A">
        <w:rPr>
          <w:sz w:val="22"/>
          <w:szCs w:val="22"/>
          <w:lang w:val="en-GB"/>
        </w:rPr>
        <w:t>USD</w:t>
      </w:r>
    </w:p>
    <w:p w14:paraId="348FBED8" w14:textId="2706C4A1" w:rsidR="001C4426" w:rsidRPr="006A7D3A" w:rsidRDefault="001C4426" w:rsidP="005C4526">
      <w:pPr>
        <w:pStyle w:val="Blockquote"/>
        <w:ind w:left="1440" w:right="26"/>
        <w:jc w:val="both"/>
        <w:rPr>
          <w:sz w:val="22"/>
          <w:szCs w:val="22"/>
          <w:lang w:val="en-GB"/>
        </w:rPr>
      </w:pPr>
      <w:r w:rsidRPr="006A7D3A">
        <w:rPr>
          <w:sz w:val="22"/>
          <w:szCs w:val="22"/>
          <w:lang w:val="en-GB"/>
        </w:rPr>
        <w:t>Lot 2</w:t>
      </w:r>
      <w:r w:rsidR="00D21C30" w:rsidRPr="006A7D3A">
        <w:rPr>
          <w:sz w:val="22"/>
          <w:szCs w:val="22"/>
          <w:lang w:val="en-GB"/>
        </w:rPr>
        <w:t xml:space="preserve"> –</w:t>
      </w:r>
      <w:r w:rsidRPr="006A7D3A">
        <w:rPr>
          <w:sz w:val="22"/>
          <w:szCs w:val="22"/>
          <w:lang w:val="en-GB"/>
        </w:rPr>
        <w:t xml:space="preserve"> </w:t>
      </w:r>
      <w:r w:rsidR="006A7D3A" w:rsidRPr="006A7D3A">
        <w:rPr>
          <w:sz w:val="22"/>
          <w:szCs w:val="22"/>
          <w:lang w:val="en-GB"/>
        </w:rPr>
        <w:t>97</w:t>
      </w:r>
      <w:r w:rsidRPr="006A7D3A">
        <w:rPr>
          <w:sz w:val="22"/>
          <w:szCs w:val="22"/>
          <w:lang w:val="en-GB"/>
        </w:rPr>
        <w:t xml:space="preserve">,000 </w:t>
      </w:r>
      <w:r w:rsidR="006A7D3A" w:rsidRPr="006A7D3A">
        <w:rPr>
          <w:sz w:val="22"/>
          <w:szCs w:val="22"/>
          <w:lang w:val="en-GB"/>
        </w:rPr>
        <w:t>USD</w:t>
      </w:r>
    </w:p>
    <w:p w14:paraId="799CAE74" w14:textId="13041DF4" w:rsidR="001C4426" w:rsidRPr="006A7D3A" w:rsidRDefault="001C4426" w:rsidP="005C4526">
      <w:pPr>
        <w:pStyle w:val="Blockquote"/>
        <w:ind w:left="1440" w:right="26"/>
        <w:jc w:val="both"/>
        <w:rPr>
          <w:sz w:val="22"/>
          <w:szCs w:val="22"/>
          <w:lang w:val="en-GB"/>
        </w:rPr>
      </w:pPr>
      <w:r w:rsidRPr="006A7D3A">
        <w:rPr>
          <w:sz w:val="22"/>
          <w:szCs w:val="22"/>
          <w:lang w:val="en-GB"/>
        </w:rPr>
        <w:t>Lot 3</w:t>
      </w:r>
      <w:r w:rsidR="00D21C30" w:rsidRPr="006A7D3A">
        <w:rPr>
          <w:sz w:val="22"/>
          <w:szCs w:val="22"/>
          <w:lang w:val="en-GB"/>
        </w:rPr>
        <w:t xml:space="preserve"> –</w:t>
      </w:r>
      <w:r w:rsidRPr="006A7D3A">
        <w:rPr>
          <w:sz w:val="22"/>
          <w:szCs w:val="22"/>
          <w:lang w:val="en-GB"/>
        </w:rPr>
        <w:t xml:space="preserve"> </w:t>
      </w:r>
      <w:r w:rsidR="006A7D3A" w:rsidRPr="006A7D3A">
        <w:rPr>
          <w:sz w:val="22"/>
          <w:szCs w:val="22"/>
          <w:lang w:val="en-GB"/>
        </w:rPr>
        <w:t>146</w:t>
      </w:r>
      <w:r w:rsidRPr="006A7D3A">
        <w:rPr>
          <w:sz w:val="22"/>
          <w:szCs w:val="22"/>
          <w:lang w:val="en-GB"/>
        </w:rPr>
        <w:t xml:space="preserve">,000 </w:t>
      </w:r>
      <w:r w:rsidR="006A7D3A" w:rsidRPr="006A7D3A">
        <w:rPr>
          <w:sz w:val="22"/>
          <w:szCs w:val="22"/>
          <w:lang w:val="en-GB"/>
        </w:rPr>
        <w:t>USD</w:t>
      </w:r>
    </w:p>
    <w:p w14:paraId="61B763D2" w14:textId="11AEFD0C" w:rsidR="001C4426" w:rsidRDefault="001C4426" w:rsidP="005C4526">
      <w:pPr>
        <w:pStyle w:val="Blockquote"/>
        <w:ind w:left="1440" w:right="26"/>
        <w:jc w:val="both"/>
        <w:rPr>
          <w:sz w:val="22"/>
          <w:szCs w:val="22"/>
          <w:lang w:val="en-GB"/>
        </w:rPr>
      </w:pPr>
      <w:r w:rsidRPr="006A7D3A">
        <w:rPr>
          <w:sz w:val="22"/>
          <w:szCs w:val="22"/>
          <w:lang w:val="en-GB"/>
        </w:rPr>
        <w:t xml:space="preserve">Lot 4 – </w:t>
      </w:r>
      <w:r w:rsidR="006A7D3A" w:rsidRPr="006A7D3A">
        <w:rPr>
          <w:sz w:val="22"/>
          <w:szCs w:val="22"/>
          <w:lang w:val="en-GB"/>
        </w:rPr>
        <w:t>280</w:t>
      </w:r>
      <w:r w:rsidRPr="006A7D3A">
        <w:rPr>
          <w:sz w:val="22"/>
          <w:szCs w:val="22"/>
          <w:lang w:val="en-GB"/>
        </w:rPr>
        <w:t xml:space="preserve">,000 </w:t>
      </w:r>
      <w:r w:rsidR="006A7D3A" w:rsidRPr="006A7D3A">
        <w:rPr>
          <w:sz w:val="22"/>
          <w:szCs w:val="22"/>
          <w:lang w:val="en-GB"/>
        </w:rPr>
        <w:t>USD</w:t>
      </w:r>
    </w:p>
    <w:p w14:paraId="166E6A83" w14:textId="12249676" w:rsidR="003907E7" w:rsidRPr="00C32B13" w:rsidRDefault="00D21C30" w:rsidP="00965611">
      <w:pPr>
        <w:pStyle w:val="Blockquote"/>
        <w:ind w:left="710" w:right="26"/>
        <w:jc w:val="both"/>
        <w:rPr>
          <w:b/>
          <w:sz w:val="22"/>
          <w:szCs w:val="22"/>
          <w:lang w:val="en-GB"/>
        </w:rPr>
      </w:pPr>
      <w:r>
        <w:rPr>
          <w:sz w:val="22"/>
          <w:szCs w:val="22"/>
          <w:lang w:val="en-GB"/>
        </w:rPr>
        <w:t>At least o</w:t>
      </w:r>
      <w:r w:rsidR="00BB473F" w:rsidRPr="00BB473F">
        <w:rPr>
          <w:sz w:val="22"/>
          <w:szCs w:val="22"/>
          <w:lang w:val="en-GB"/>
        </w:rPr>
        <w:t xml:space="preserve">ne of these three projects must have been implemented in 2020 and/or 2021. </w:t>
      </w:r>
    </w:p>
    <w:p w14:paraId="24F8D0C6" w14:textId="4D0AC991" w:rsidR="00F51255" w:rsidRPr="003907E7" w:rsidRDefault="00F51255" w:rsidP="00965611">
      <w:pPr>
        <w:pStyle w:val="Blockquote"/>
        <w:ind w:left="710" w:right="26"/>
        <w:jc w:val="both"/>
        <w:rPr>
          <w:b/>
          <w:sz w:val="22"/>
          <w:szCs w:val="22"/>
          <w:lang w:val="en-GB"/>
        </w:rPr>
      </w:pPr>
      <w:r w:rsidRPr="00965611">
        <w:rPr>
          <w:sz w:val="22"/>
          <w:szCs w:val="22"/>
          <w:lang w:val="en-GB"/>
        </w:rPr>
        <w:t xml:space="preserve">This means that the contract the </w:t>
      </w:r>
      <w:r w:rsidR="002B2DE4">
        <w:rPr>
          <w:sz w:val="22"/>
          <w:szCs w:val="22"/>
          <w:lang w:val="en-GB"/>
        </w:rPr>
        <w:t>tenderer</w:t>
      </w:r>
      <w:r w:rsidR="002B2DE4" w:rsidRPr="00965611">
        <w:rPr>
          <w:sz w:val="22"/>
          <w:szCs w:val="22"/>
          <w:lang w:val="en-GB"/>
        </w:rPr>
        <w:t xml:space="preserve"> </w:t>
      </w:r>
      <w:r w:rsidRPr="00965611">
        <w:rPr>
          <w:sz w:val="22"/>
          <w:szCs w:val="22"/>
          <w:lang w:val="en-GB"/>
        </w:rPr>
        <w:t>refers to could have been started at any time during the indicated period but it does not necessarily have to be completed during that period, nor implemented during the entire period</w:t>
      </w:r>
      <w:r w:rsidRPr="00C32B13">
        <w:rPr>
          <w:sz w:val="22"/>
          <w:szCs w:val="22"/>
          <w:lang w:val="en-GB"/>
        </w:rPr>
        <w:t>.</w:t>
      </w:r>
      <w:r w:rsidRPr="00C32B13">
        <w:t xml:space="preserve"> </w:t>
      </w:r>
      <w:r w:rsidR="002B2DE4">
        <w:rPr>
          <w:sz w:val="22"/>
          <w:szCs w:val="22"/>
          <w:lang w:val="en-GB"/>
        </w:rPr>
        <w:t>Tenderers</w:t>
      </w:r>
      <w:r w:rsidRPr="00C32B13">
        <w:rPr>
          <w:sz w:val="22"/>
          <w:szCs w:val="22"/>
          <w:lang w:val="en-GB"/>
        </w:rPr>
        <w:t xml:space="preserve"> are allowed to refer either to </w:t>
      </w:r>
      <w:r w:rsidR="00FB3AEC" w:rsidRPr="00C32B13">
        <w:rPr>
          <w:sz w:val="22"/>
          <w:szCs w:val="22"/>
          <w:lang w:val="en-GB"/>
        </w:rPr>
        <w:t>projects</w:t>
      </w:r>
      <w:r w:rsidRPr="00C32B13">
        <w:rPr>
          <w:sz w:val="22"/>
          <w:szCs w:val="22"/>
          <w:lang w:val="en-GB"/>
        </w:rPr>
        <w:t xml:space="preserve"> completed within the reference period (although started earlier) or to </w:t>
      </w:r>
      <w:r w:rsidR="00FB3AEC" w:rsidRPr="00C32B13">
        <w:rPr>
          <w:sz w:val="22"/>
          <w:szCs w:val="22"/>
          <w:lang w:val="en-GB"/>
        </w:rPr>
        <w:t>projects</w:t>
      </w:r>
      <w:r w:rsidRPr="00C32B13">
        <w:rPr>
          <w:sz w:val="22"/>
          <w:szCs w:val="22"/>
          <w:lang w:val="en-GB"/>
        </w:rPr>
        <w:t xml:space="preserve"> not yet completed. </w:t>
      </w:r>
      <w:r w:rsidR="00D56FD2" w:rsidRPr="00C32B13">
        <w:rPr>
          <w:sz w:val="22"/>
          <w:szCs w:val="22"/>
          <w:lang w:val="en-GB"/>
        </w:rPr>
        <w:t>O</w:t>
      </w:r>
      <w:r w:rsidRPr="00C32B13">
        <w:rPr>
          <w:sz w:val="22"/>
          <w:szCs w:val="22"/>
          <w:lang w:val="en-GB"/>
        </w:rPr>
        <w:t>nly the portion satisfactorily completed during the reference period will be taken into consideration. This portion will have to be supported by documentary evidence (</w:t>
      </w:r>
      <w:r w:rsidR="00D56FD2" w:rsidRPr="00C32B13">
        <w:rPr>
          <w:sz w:val="22"/>
          <w:szCs w:val="22"/>
          <w:lang w:val="en-GB"/>
        </w:rPr>
        <w:t>statement or certificate from the entity which awarded the contract, proof of payment</w:t>
      </w:r>
      <w:r w:rsidR="005A0966">
        <w:rPr>
          <w:sz w:val="22"/>
          <w:szCs w:val="22"/>
          <w:lang w:val="en-GB"/>
        </w:rPr>
        <w:t>, invoices, etc.)</w:t>
      </w:r>
      <w:r w:rsidRPr="00C32B13">
        <w:rPr>
          <w:sz w:val="22"/>
          <w:szCs w:val="22"/>
          <w:lang w:val="en-GB"/>
        </w:rPr>
        <w:t xml:space="preserve"> also detailing its value. If a </w:t>
      </w:r>
      <w:r w:rsidR="002B2DE4">
        <w:rPr>
          <w:sz w:val="22"/>
          <w:szCs w:val="22"/>
          <w:lang w:val="en-GB"/>
        </w:rPr>
        <w:t>tenderer</w:t>
      </w:r>
      <w:r w:rsidRPr="00C32B13">
        <w:rPr>
          <w:sz w:val="22"/>
          <w:szCs w:val="22"/>
          <w:lang w:val="en-GB"/>
        </w:rPr>
        <w:t xml:space="preserve"> has implemented the </w:t>
      </w:r>
      <w:r w:rsidR="00910056" w:rsidRPr="00C32B13">
        <w:rPr>
          <w:sz w:val="22"/>
          <w:szCs w:val="22"/>
          <w:lang w:val="en-GB"/>
        </w:rPr>
        <w:t xml:space="preserve">project </w:t>
      </w:r>
      <w:r w:rsidRPr="00C32B13">
        <w:rPr>
          <w:sz w:val="22"/>
          <w:szCs w:val="22"/>
          <w:lang w:val="en-GB"/>
        </w:rPr>
        <w:t xml:space="preserve">in a consortium, the percentage that the </w:t>
      </w:r>
      <w:r w:rsidR="002B2DE4">
        <w:rPr>
          <w:sz w:val="22"/>
          <w:szCs w:val="22"/>
          <w:lang w:val="en-GB"/>
        </w:rPr>
        <w:t>tenderer</w:t>
      </w:r>
      <w:r w:rsidR="002B2DE4" w:rsidRPr="00C32B13">
        <w:rPr>
          <w:sz w:val="22"/>
          <w:szCs w:val="22"/>
          <w:lang w:val="en-GB"/>
        </w:rPr>
        <w:t xml:space="preserve"> </w:t>
      </w:r>
      <w:r w:rsidRPr="00C32B13">
        <w:rPr>
          <w:sz w:val="22"/>
          <w:szCs w:val="22"/>
          <w:lang w:val="en-GB"/>
        </w:rPr>
        <w:t>has successfully completed must be clear from the documentary evidence, together with a description of the nature of the services provided if the selection criteria relating to the pertinence of the experience have been used.</w:t>
      </w:r>
    </w:p>
    <w:p w14:paraId="3F86F841" w14:textId="77777777" w:rsidR="001B078F" w:rsidRPr="00965611" w:rsidRDefault="001B078F" w:rsidP="003907E7">
      <w:pPr>
        <w:pStyle w:val="Blockquote"/>
        <w:ind w:left="480"/>
        <w:jc w:val="both"/>
        <w:rPr>
          <w:b/>
          <w:bCs/>
          <w:sz w:val="22"/>
          <w:szCs w:val="22"/>
          <w:lang w:val="en-GB"/>
        </w:rPr>
      </w:pPr>
      <w:r w:rsidRPr="00965611">
        <w:rPr>
          <w:b/>
          <w:bCs/>
          <w:sz w:val="22"/>
          <w:szCs w:val="22"/>
          <w:lang w:val="en-GB"/>
        </w:rPr>
        <w:t>Capacity-providing entities</w:t>
      </w:r>
    </w:p>
    <w:p w14:paraId="37EEA82F" w14:textId="6971B73A" w:rsidR="003907E7" w:rsidRPr="00965611" w:rsidRDefault="00104CCC" w:rsidP="00E87567">
      <w:pPr>
        <w:pStyle w:val="Blockquote"/>
        <w:ind w:left="480" w:right="0"/>
        <w:jc w:val="both"/>
        <w:rPr>
          <w:sz w:val="22"/>
          <w:szCs w:val="22"/>
          <w:lang w:val="en-GB"/>
        </w:rPr>
      </w:pPr>
      <w:r w:rsidRPr="00965611">
        <w:rPr>
          <w:sz w:val="22"/>
          <w:szCs w:val="22"/>
          <w:lang w:val="en-GB"/>
        </w:rPr>
        <w:t xml:space="preserve">An economic operator may, where appropriate and for a particular contract, rely on the capacities of other entities, regardless of the legal nature of the links which it has with them. </w:t>
      </w:r>
      <w:r w:rsidR="00D23AC1" w:rsidRPr="00965611">
        <w:rPr>
          <w:sz w:val="22"/>
          <w:szCs w:val="22"/>
          <w:lang w:val="en-GB"/>
        </w:rPr>
        <w:t xml:space="preserve">If the </w:t>
      </w:r>
      <w:r w:rsidR="007B5E37" w:rsidRPr="00965611">
        <w:rPr>
          <w:sz w:val="22"/>
          <w:szCs w:val="22"/>
          <w:lang w:val="en-GB"/>
        </w:rPr>
        <w:t>economic operator</w:t>
      </w:r>
      <w:r w:rsidR="00D23AC1" w:rsidRPr="00965611">
        <w:rPr>
          <w:sz w:val="22"/>
          <w:szCs w:val="22"/>
          <w:lang w:val="en-GB"/>
        </w:rPr>
        <w:t xml:space="preserve"> relies on other entities i</w:t>
      </w:r>
      <w:r w:rsidRPr="00965611">
        <w:rPr>
          <w:sz w:val="22"/>
          <w:szCs w:val="22"/>
          <w:lang w:val="en-GB"/>
        </w:rPr>
        <w:t xml:space="preserve">t must in that case prove to the </w:t>
      </w:r>
      <w:r w:rsidR="00FF0AD1" w:rsidRPr="00965611">
        <w:rPr>
          <w:sz w:val="22"/>
          <w:szCs w:val="22"/>
          <w:lang w:val="en-GB"/>
        </w:rPr>
        <w:t>c</w:t>
      </w:r>
      <w:r w:rsidRPr="00965611">
        <w:rPr>
          <w:sz w:val="22"/>
          <w:szCs w:val="22"/>
          <w:lang w:val="en-GB"/>
        </w:rPr>
        <w:t xml:space="preserve">ontracting </w:t>
      </w:r>
      <w:r w:rsidR="00FF0AD1" w:rsidRPr="00965611">
        <w:rPr>
          <w:sz w:val="22"/>
          <w:szCs w:val="22"/>
          <w:lang w:val="en-GB"/>
        </w:rPr>
        <w:t>a</w:t>
      </w:r>
      <w:r w:rsidRPr="00965611">
        <w:rPr>
          <w:sz w:val="22"/>
          <w:szCs w:val="22"/>
          <w:lang w:val="en-GB"/>
        </w:rPr>
        <w:t xml:space="preserve">uthority that it will have at its disposal the resources necessary for performance of the contract by producing a commitment </w:t>
      </w:r>
      <w:r w:rsidR="00D23AC1" w:rsidRPr="00965611">
        <w:rPr>
          <w:sz w:val="22"/>
          <w:szCs w:val="22"/>
          <w:lang w:val="en-GB"/>
        </w:rPr>
        <w:t>by</w:t>
      </w:r>
      <w:r w:rsidRPr="00965611">
        <w:rPr>
          <w:sz w:val="22"/>
          <w:szCs w:val="22"/>
          <w:lang w:val="en-GB"/>
        </w:rPr>
        <w:t xml:space="preserve"> those entities to place those resources at its disposal. Such entities</w:t>
      </w:r>
      <w:r w:rsidRPr="00965611">
        <w:rPr>
          <w:sz w:val="22"/>
          <w:szCs w:val="22"/>
        </w:rPr>
        <w:t xml:space="preserve">, for instance the parent company of the economic operator, </w:t>
      </w:r>
      <w:r w:rsidRPr="00965611">
        <w:rPr>
          <w:sz w:val="22"/>
          <w:szCs w:val="22"/>
          <w:lang w:val="en-GB"/>
        </w:rPr>
        <w:t xml:space="preserve">must respect the same rules of eligibility </w:t>
      </w:r>
      <w:r w:rsidR="00FB3AEC" w:rsidRPr="00965611">
        <w:rPr>
          <w:sz w:val="22"/>
          <w:szCs w:val="22"/>
          <w:lang w:val="en-GB"/>
        </w:rPr>
        <w:t>and</w:t>
      </w:r>
      <w:r w:rsidRPr="00965611">
        <w:rPr>
          <w:sz w:val="22"/>
          <w:szCs w:val="22"/>
          <w:lang w:val="en-GB"/>
        </w:rPr>
        <w:t xml:space="preserve"> notably that of nationality </w:t>
      </w:r>
      <w:r w:rsidR="00FB3AEC" w:rsidRPr="00965611">
        <w:rPr>
          <w:sz w:val="22"/>
          <w:szCs w:val="22"/>
          <w:lang w:val="en-GB"/>
        </w:rPr>
        <w:t xml:space="preserve">as the economic operator relying </w:t>
      </w:r>
      <w:r w:rsidR="00302A1B" w:rsidRPr="00965611">
        <w:rPr>
          <w:sz w:val="22"/>
          <w:szCs w:val="22"/>
          <w:lang w:val="en-GB"/>
        </w:rPr>
        <w:t>on</w:t>
      </w:r>
      <w:r w:rsidR="00FB3AEC" w:rsidRPr="00965611">
        <w:rPr>
          <w:sz w:val="22"/>
          <w:szCs w:val="22"/>
          <w:lang w:val="en-GB"/>
        </w:rPr>
        <w:t xml:space="preserve"> them</w:t>
      </w:r>
      <w:r w:rsidRPr="00965611">
        <w:rPr>
          <w:sz w:val="22"/>
          <w:szCs w:val="22"/>
          <w:lang w:val="en-GB"/>
        </w:rPr>
        <w:t xml:space="preserve"> and must </w:t>
      </w:r>
      <w:r w:rsidR="00D23AC1" w:rsidRPr="00965611">
        <w:rPr>
          <w:sz w:val="22"/>
          <w:szCs w:val="22"/>
          <w:lang w:val="en-GB"/>
        </w:rPr>
        <w:t xml:space="preserve">comply with the </w:t>
      </w:r>
      <w:r w:rsidRPr="00965611">
        <w:rPr>
          <w:sz w:val="22"/>
          <w:szCs w:val="22"/>
          <w:lang w:val="en-GB"/>
        </w:rPr>
        <w:t xml:space="preserve">selection criteria </w:t>
      </w:r>
      <w:r w:rsidR="00D23AC1" w:rsidRPr="00965611">
        <w:rPr>
          <w:sz w:val="22"/>
          <w:szCs w:val="22"/>
          <w:lang w:val="en-GB"/>
        </w:rPr>
        <w:t>for which the economic operator relies on them</w:t>
      </w:r>
      <w:r w:rsidRPr="00965611">
        <w:rPr>
          <w:sz w:val="22"/>
          <w:szCs w:val="22"/>
          <w:lang w:val="en-GB"/>
        </w:rPr>
        <w:t xml:space="preserve">. </w:t>
      </w:r>
      <w:r w:rsidR="00D23AC1" w:rsidRPr="00965611">
        <w:rPr>
          <w:sz w:val="22"/>
          <w:szCs w:val="22"/>
          <w:lang w:val="en-GB"/>
        </w:rPr>
        <w:t>Furthermore, the data for this third entity for the relevant selection criterion should be included in a separate document. Proof of the capacity will also have to be provided when requested by the contracting authority.</w:t>
      </w:r>
    </w:p>
    <w:p w14:paraId="59B6F35B" w14:textId="77777777" w:rsidR="006A6D08" w:rsidRPr="00965611" w:rsidRDefault="00104CCC" w:rsidP="00E87567">
      <w:pPr>
        <w:pStyle w:val="Blockquote"/>
        <w:ind w:left="480" w:right="0"/>
        <w:jc w:val="both"/>
        <w:rPr>
          <w:sz w:val="22"/>
          <w:szCs w:val="22"/>
          <w:lang w:val="en-GB"/>
        </w:rPr>
      </w:pPr>
      <w:r w:rsidRPr="00965611">
        <w:rPr>
          <w:sz w:val="22"/>
          <w:szCs w:val="22"/>
          <w:lang w:val="en-GB"/>
        </w:rPr>
        <w:t xml:space="preserve">With regard to technical and professional criteria, an economic operator may only rely on the capacities of other entities where the latter will perform the </w:t>
      </w:r>
      <w:r w:rsidR="006A6D08" w:rsidRPr="00965611">
        <w:rPr>
          <w:sz w:val="22"/>
          <w:szCs w:val="22"/>
          <w:lang w:val="en-GB"/>
        </w:rPr>
        <w:t xml:space="preserve">tasks </w:t>
      </w:r>
      <w:r w:rsidRPr="00965611">
        <w:rPr>
          <w:sz w:val="22"/>
          <w:szCs w:val="22"/>
          <w:lang w:val="en-GB"/>
        </w:rPr>
        <w:t>for which these capacities are required.</w:t>
      </w:r>
      <w:r w:rsidRPr="00965611">
        <w:rPr>
          <w:sz w:val="22"/>
          <w:lang w:val="en-GB"/>
        </w:rPr>
        <w:t xml:space="preserve"> </w:t>
      </w:r>
    </w:p>
    <w:p w14:paraId="5AA2D38E" w14:textId="323471AC" w:rsidR="00104CCC" w:rsidRPr="00C33576" w:rsidRDefault="00104CCC" w:rsidP="00E87567">
      <w:pPr>
        <w:pStyle w:val="Blockquote"/>
        <w:ind w:left="480" w:right="0"/>
        <w:jc w:val="both"/>
        <w:rPr>
          <w:sz w:val="22"/>
          <w:szCs w:val="22"/>
          <w:lang w:val="en-GB"/>
        </w:rPr>
      </w:pPr>
      <w:r w:rsidRPr="00965611">
        <w:rPr>
          <w:sz w:val="22"/>
          <w:szCs w:val="22"/>
          <w:lang w:val="en-GB"/>
        </w:rPr>
        <w:t xml:space="preserve">With regard to economic and financial criteria, the entities upon whose capacity the </w:t>
      </w:r>
      <w:r w:rsidR="007B5E37" w:rsidRPr="00965611">
        <w:rPr>
          <w:sz w:val="22"/>
          <w:szCs w:val="22"/>
          <w:lang w:val="en-GB"/>
        </w:rPr>
        <w:t>economic operator</w:t>
      </w:r>
      <w:r w:rsidRPr="00965611">
        <w:rPr>
          <w:sz w:val="22"/>
          <w:szCs w:val="22"/>
          <w:lang w:val="en-GB"/>
        </w:rPr>
        <w:t xml:space="preserve"> relies, become jointly and severally liable for the performance of the contract.</w:t>
      </w:r>
    </w:p>
    <w:p w14:paraId="26F2551B" w14:textId="77777777" w:rsidR="00D23AC1" w:rsidRPr="00F87B91" w:rsidRDefault="00D23AC1" w:rsidP="00AA22A5">
      <w:pPr>
        <w:pStyle w:val="Blockquote"/>
        <w:ind w:left="1418" w:hanging="283"/>
        <w:jc w:val="both"/>
        <w:rPr>
          <w:sz w:val="22"/>
          <w:szCs w:val="22"/>
          <w:lang w:val="en-GB"/>
        </w:rPr>
      </w:pPr>
    </w:p>
    <w:p w14:paraId="39B7B198" w14:textId="77777777" w:rsidR="00AA22A5" w:rsidRPr="00DD2F41" w:rsidRDefault="00AA22A5" w:rsidP="005B6500">
      <w:pPr>
        <w:pStyle w:val="PRAGHeading2"/>
        <w:ind w:left="426" w:hanging="426"/>
        <w:rPr>
          <w:rStyle w:val="Strong"/>
          <w:sz w:val="22"/>
          <w:szCs w:val="22"/>
          <w:lang w:val="en-GB"/>
        </w:rPr>
      </w:pPr>
      <w:r w:rsidRPr="00DD2F41">
        <w:rPr>
          <w:rStyle w:val="Strong"/>
          <w:sz w:val="22"/>
          <w:szCs w:val="22"/>
          <w:lang w:val="en-GB"/>
        </w:rPr>
        <w:t>Award criteria</w:t>
      </w:r>
    </w:p>
    <w:p w14:paraId="3D57D7EF" w14:textId="748CA453" w:rsidR="00147087" w:rsidRDefault="00147087">
      <w:pPr>
        <w:pStyle w:val="Blockquote"/>
        <w:ind w:left="426"/>
        <w:rPr>
          <w:sz w:val="22"/>
          <w:szCs w:val="22"/>
          <w:lang w:val="en-GB"/>
        </w:rPr>
      </w:pPr>
      <w:r w:rsidRPr="00965611">
        <w:rPr>
          <w:sz w:val="22"/>
          <w:szCs w:val="22"/>
          <w:lang w:val="en-GB"/>
        </w:rPr>
        <w:t>Price.</w:t>
      </w:r>
    </w:p>
    <w:p w14:paraId="5288EDA7" w14:textId="77777777" w:rsidR="006A7D3A" w:rsidRDefault="006A7D3A">
      <w:pPr>
        <w:pStyle w:val="Blockquote"/>
        <w:ind w:left="426"/>
        <w:rPr>
          <w:sz w:val="22"/>
          <w:szCs w:val="22"/>
          <w:lang w:val="en-GB"/>
        </w:rPr>
      </w:pPr>
    </w:p>
    <w:p w14:paraId="02A922CD" w14:textId="56F662B6" w:rsidR="00AA22A5" w:rsidRPr="00DD2F41" w:rsidRDefault="00AA22A5" w:rsidP="00AA22A5">
      <w:pPr>
        <w:rPr>
          <w:sz w:val="22"/>
          <w:szCs w:val="22"/>
          <w:lang w:val="en-GB"/>
        </w:rPr>
      </w:pPr>
      <w:r>
        <w:rPr>
          <w:noProof/>
          <w:snapToGrid/>
          <w:sz w:val="22"/>
          <w:szCs w:val="22"/>
        </w:rPr>
        <w:lastRenderedPageBreak/>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9CEF3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2DA8B790" w14:textId="7417D77B" w:rsidR="00AA22A5" w:rsidRDefault="00E23C0A" w:rsidP="00AA22A5">
      <w:pPr>
        <w:pStyle w:val="PRAGHeading2"/>
        <w:numPr>
          <w:ilvl w:val="0"/>
          <w:numId w:val="0"/>
        </w:numPr>
        <w:spacing w:after="240"/>
        <w:ind w:left="284"/>
        <w:jc w:val="center"/>
        <w:rPr>
          <w:rStyle w:val="Strong"/>
          <w:sz w:val="22"/>
          <w:szCs w:val="22"/>
          <w:lang w:val="en-GB"/>
        </w:rPr>
      </w:pPr>
      <w:r>
        <w:rPr>
          <w:rStyle w:val="Strong"/>
          <w:sz w:val="22"/>
          <w:szCs w:val="22"/>
          <w:lang w:val="en-GB"/>
        </w:rPr>
        <w:t>TENDERING</w:t>
      </w:r>
    </w:p>
    <w:p w14:paraId="1EE5607C" w14:textId="16617EDA" w:rsidR="00B03D4C" w:rsidRPr="00965611" w:rsidRDefault="00B03D4C" w:rsidP="005B6500">
      <w:pPr>
        <w:pStyle w:val="PRAGHeading2"/>
        <w:ind w:left="426" w:hanging="426"/>
        <w:jc w:val="both"/>
        <w:rPr>
          <w:rStyle w:val="Strong"/>
          <w:sz w:val="22"/>
          <w:szCs w:val="22"/>
          <w:lang w:val="en-GB"/>
        </w:rPr>
      </w:pPr>
      <w:r w:rsidRPr="00965611">
        <w:rPr>
          <w:rStyle w:val="Strong"/>
          <w:sz w:val="22"/>
          <w:szCs w:val="22"/>
          <w:lang w:val="en-GB"/>
        </w:rPr>
        <w:t>How to obtain the tender dossier</w:t>
      </w:r>
    </w:p>
    <w:p w14:paraId="5CC52C98" w14:textId="1BE7D837" w:rsidR="00646037" w:rsidRPr="00965611" w:rsidRDefault="00B03D4C">
      <w:pPr>
        <w:pStyle w:val="Blockquote"/>
        <w:ind w:left="426" w:right="-48"/>
        <w:jc w:val="both"/>
        <w:rPr>
          <w:sz w:val="22"/>
          <w:szCs w:val="22"/>
          <w:lang w:val="en-GB"/>
        </w:rPr>
      </w:pPr>
      <w:r w:rsidRPr="00965611">
        <w:rPr>
          <w:sz w:val="22"/>
          <w:szCs w:val="22"/>
          <w:lang w:val="en-GB"/>
        </w:rPr>
        <w:t xml:space="preserve">The tender dossier is available from </w:t>
      </w:r>
      <w:r w:rsidR="00C32B13" w:rsidRPr="00965611">
        <w:rPr>
          <w:sz w:val="22"/>
          <w:szCs w:val="22"/>
          <w:lang w:val="en-GB"/>
        </w:rPr>
        <w:t>the Internet address</w:t>
      </w:r>
      <w:r w:rsidR="00E87567">
        <w:rPr>
          <w:sz w:val="22"/>
          <w:szCs w:val="22"/>
          <w:lang w:val="en-GB"/>
        </w:rPr>
        <w:t>(es)</w:t>
      </w:r>
      <w:r w:rsidR="00C32B13" w:rsidRPr="00965611">
        <w:rPr>
          <w:sz w:val="22"/>
          <w:szCs w:val="22"/>
          <w:lang w:val="en-GB"/>
        </w:rPr>
        <w:t xml:space="preserve"> </w:t>
      </w:r>
      <w:r w:rsidR="002863EE" w:rsidRPr="00965611">
        <w:rPr>
          <w:sz w:val="22"/>
          <w:szCs w:val="22"/>
          <w:lang w:val="en-GB"/>
        </w:rPr>
        <w:t>provided in the Contract Notice</w:t>
      </w:r>
      <w:r w:rsidR="00C32B13" w:rsidRPr="00965611">
        <w:rPr>
          <w:sz w:val="22"/>
          <w:szCs w:val="22"/>
          <w:lang w:val="en-GB"/>
        </w:rPr>
        <w:t xml:space="preserve"> and in the ITT.</w:t>
      </w:r>
    </w:p>
    <w:p w14:paraId="003A3735" w14:textId="77777777" w:rsidR="00B03D4C" w:rsidRPr="00965611" w:rsidRDefault="00B03D4C" w:rsidP="005B6500">
      <w:pPr>
        <w:pStyle w:val="Blockquote"/>
        <w:ind w:left="426" w:right="-48"/>
        <w:jc w:val="both"/>
        <w:rPr>
          <w:sz w:val="22"/>
          <w:szCs w:val="22"/>
          <w:lang w:val="en-GB"/>
        </w:rPr>
      </w:pPr>
      <w:r w:rsidRPr="00965611">
        <w:rPr>
          <w:sz w:val="22"/>
          <w:szCs w:val="22"/>
          <w:lang w:val="en-GB"/>
        </w:rPr>
        <w:t xml:space="preserve">Tenders must be submitted using the standard </w:t>
      </w:r>
      <w:r w:rsidR="00FF0AD1" w:rsidRPr="00965611">
        <w:rPr>
          <w:sz w:val="22"/>
          <w:szCs w:val="22"/>
          <w:lang w:val="en-GB"/>
        </w:rPr>
        <w:t>t</w:t>
      </w:r>
      <w:r w:rsidRPr="00965611">
        <w:rPr>
          <w:sz w:val="22"/>
          <w:szCs w:val="22"/>
          <w:lang w:val="en-GB"/>
        </w:rPr>
        <w:t xml:space="preserve">ender </w:t>
      </w:r>
      <w:r w:rsidR="00FF0AD1" w:rsidRPr="00965611">
        <w:rPr>
          <w:sz w:val="22"/>
          <w:szCs w:val="22"/>
          <w:lang w:val="en-GB"/>
        </w:rPr>
        <w:t>f</w:t>
      </w:r>
      <w:r w:rsidRPr="00965611">
        <w:rPr>
          <w:sz w:val="22"/>
          <w:szCs w:val="22"/>
          <w:lang w:val="en-GB"/>
        </w:rPr>
        <w:t>orm included in the tender dossier, whose format and instructions must be strictly observed.</w:t>
      </w:r>
    </w:p>
    <w:p w14:paraId="54649F21" w14:textId="6195CEF8" w:rsidR="00B03D4C" w:rsidRPr="00965611" w:rsidRDefault="0021495F">
      <w:pPr>
        <w:pStyle w:val="PRAGHeading2"/>
        <w:numPr>
          <w:ilvl w:val="0"/>
          <w:numId w:val="0"/>
        </w:numPr>
        <w:ind w:left="426"/>
        <w:jc w:val="both"/>
        <w:rPr>
          <w:rStyle w:val="Strong"/>
          <w:b w:val="0"/>
          <w:sz w:val="22"/>
          <w:szCs w:val="22"/>
          <w:lang w:val="en-GB"/>
        </w:rPr>
      </w:pPr>
      <w:r w:rsidRPr="00965611">
        <w:rPr>
          <w:sz w:val="22"/>
          <w:szCs w:val="22"/>
          <w:lang w:val="en-GB"/>
        </w:rPr>
        <w:t>Any request for additional information must be made in writing through</w:t>
      </w:r>
      <w:r w:rsidR="00C32B13">
        <w:rPr>
          <w:sz w:val="22"/>
          <w:szCs w:val="22"/>
          <w:lang w:val="en-GB"/>
        </w:rPr>
        <w:t xml:space="preserve"> channels indicated in the ITT</w:t>
      </w:r>
      <w:r w:rsidRPr="00965611">
        <w:rPr>
          <w:sz w:val="22"/>
          <w:szCs w:val="22"/>
          <w:lang w:val="en-GB"/>
        </w:rPr>
        <w:t>.</w:t>
      </w:r>
      <w:r w:rsidR="00106F55" w:rsidRPr="00965611">
        <w:rPr>
          <w:sz w:val="22"/>
          <w:szCs w:val="22"/>
          <w:lang w:val="en-GB"/>
        </w:rPr>
        <w:t xml:space="preserve">  </w:t>
      </w:r>
    </w:p>
    <w:p w14:paraId="33399BA5" w14:textId="77777777" w:rsidR="00001895" w:rsidRPr="00965611" w:rsidRDefault="00001895" w:rsidP="005B6500">
      <w:pPr>
        <w:pStyle w:val="PRAGHeading2"/>
        <w:ind w:left="426" w:hanging="426"/>
        <w:rPr>
          <w:rStyle w:val="Strong"/>
          <w:sz w:val="22"/>
          <w:szCs w:val="22"/>
          <w:lang w:val="en-GB"/>
        </w:rPr>
      </w:pPr>
      <w:r w:rsidRPr="00965611">
        <w:rPr>
          <w:rStyle w:val="Strong"/>
          <w:sz w:val="22"/>
          <w:szCs w:val="22"/>
          <w:lang w:val="en-GB"/>
        </w:rPr>
        <w:t>Tender opening session</w:t>
      </w:r>
    </w:p>
    <w:p w14:paraId="080CD8EA" w14:textId="43CEA3A3" w:rsidR="00331A97" w:rsidRPr="00331A97" w:rsidRDefault="00331A97" w:rsidP="00C77030">
      <w:pPr>
        <w:pStyle w:val="PRAGHeading2"/>
        <w:numPr>
          <w:ilvl w:val="0"/>
          <w:numId w:val="0"/>
        </w:numPr>
        <w:spacing w:before="0" w:after="0"/>
        <w:ind w:left="426"/>
        <w:jc w:val="both"/>
        <w:rPr>
          <w:sz w:val="22"/>
          <w:szCs w:val="22"/>
          <w:lang w:val="en-GB"/>
        </w:rPr>
      </w:pPr>
      <w:r w:rsidRPr="00C77030">
        <w:rPr>
          <w:sz w:val="22"/>
          <w:szCs w:val="22"/>
          <w:highlight w:val="yellow"/>
          <w:lang w:val="en-GB"/>
        </w:rPr>
        <w:t xml:space="preserve">Date: </w:t>
      </w:r>
      <w:r w:rsidR="00C77030" w:rsidRPr="00C77030">
        <w:rPr>
          <w:sz w:val="22"/>
          <w:szCs w:val="22"/>
          <w:highlight w:val="yellow"/>
          <w:lang w:val="en-GB"/>
        </w:rPr>
        <w:t>06 May</w:t>
      </w:r>
      <w:r w:rsidRPr="00C77030">
        <w:rPr>
          <w:sz w:val="22"/>
          <w:szCs w:val="22"/>
          <w:highlight w:val="yellow"/>
          <w:lang w:val="en-GB"/>
        </w:rPr>
        <w:t xml:space="preserve"> 2022</w:t>
      </w:r>
      <w:bookmarkStart w:id="1" w:name="_GoBack"/>
      <w:bookmarkEnd w:id="1"/>
    </w:p>
    <w:p w14:paraId="6FEA404D" w14:textId="77777777" w:rsidR="00331A97" w:rsidRPr="00331A97" w:rsidRDefault="00331A97" w:rsidP="00331A97">
      <w:pPr>
        <w:pStyle w:val="PRAGHeading2"/>
        <w:numPr>
          <w:ilvl w:val="0"/>
          <w:numId w:val="0"/>
        </w:numPr>
        <w:spacing w:before="0" w:after="0"/>
        <w:ind w:left="426"/>
        <w:jc w:val="both"/>
        <w:rPr>
          <w:sz w:val="22"/>
          <w:szCs w:val="22"/>
          <w:lang w:val="en-GB"/>
        </w:rPr>
      </w:pPr>
      <w:r w:rsidRPr="00331A97">
        <w:rPr>
          <w:sz w:val="22"/>
          <w:szCs w:val="22"/>
          <w:lang w:val="en-GB"/>
        </w:rPr>
        <w:t xml:space="preserve">Local time: 10:30 am Beirut Local Time. </w:t>
      </w:r>
    </w:p>
    <w:p w14:paraId="08B1CC20" w14:textId="77777777" w:rsidR="00331A97" w:rsidRPr="00331A97" w:rsidRDefault="00331A97" w:rsidP="00331A97">
      <w:pPr>
        <w:pStyle w:val="PRAGHeading2"/>
        <w:numPr>
          <w:ilvl w:val="0"/>
          <w:numId w:val="0"/>
        </w:numPr>
        <w:spacing w:before="0" w:after="0"/>
        <w:ind w:left="426"/>
        <w:jc w:val="both"/>
        <w:rPr>
          <w:sz w:val="22"/>
          <w:szCs w:val="22"/>
          <w:lang w:val="en-GB"/>
        </w:rPr>
      </w:pPr>
      <w:r w:rsidRPr="00331A97">
        <w:rPr>
          <w:sz w:val="22"/>
          <w:szCs w:val="22"/>
          <w:lang w:val="en-GB"/>
        </w:rPr>
        <w:t xml:space="preserve">Place: </w:t>
      </w:r>
    </w:p>
    <w:p w14:paraId="27F0AEBC" w14:textId="77777777" w:rsidR="00331A97" w:rsidRPr="00331A97" w:rsidRDefault="00331A97" w:rsidP="00331A97">
      <w:pPr>
        <w:pStyle w:val="PRAGHeading2"/>
        <w:numPr>
          <w:ilvl w:val="0"/>
          <w:numId w:val="0"/>
        </w:numPr>
        <w:spacing w:before="0" w:after="0"/>
        <w:ind w:left="426"/>
        <w:jc w:val="both"/>
        <w:rPr>
          <w:sz w:val="22"/>
          <w:szCs w:val="22"/>
          <w:lang w:val="en-GB"/>
        </w:rPr>
      </w:pPr>
      <w:r w:rsidRPr="00331A97">
        <w:rPr>
          <w:sz w:val="22"/>
          <w:szCs w:val="22"/>
          <w:lang w:val="en-GB"/>
        </w:rPr>
        <w:t>Organisation: We World-GVC</w:t>
      </w:r>
    </w:p>
    <w:p w14:paraId="576C243C" w14:textId="77777777" w:rsidR="00331A97" w:rsidRPr="00331A97" w:rsidRDefault="00331A97" w:rsidP="00331A97">
      <w:pPr>
        <w:pStyle w:val="PRAGHeading2"/>
        <w:numPr>
          <w:ilvl w:val="0"/>
          <w:numId w:val="0"/>
        </w:numPr>
        <w:spacing w:before="0" w:after="0"/>
        <w:ind w:left="426"/>
        <w:jc w:val="both"/>
        <w:rPr>
          <w:sz w:val="22"/>
          <w:szCs w:val="22"/>
          <w:lang w:val="en-GB"/>
        </w:rPr>
      </w:pPr>
      <w:r w:rsidRPr="00331A97">
        <w:rPr>
          <w:sz w:val="22"/>
          <w:szCs w:val="22"/>
          <w:lang w:val="en-GB"/>
        </w:rPr>
        <w:t>Address: Chahine Building, Second Floor, Alfred Street, Lebanese University Fine Arts main road, Furn El Chebbak, Beirut</w:t>
      </w:r>
    </w:p>
    <w:p w14:paraId="6AB6E5A4" w14:textId="77777777" w:rsidR="00331A97" w:rsidRPr="00331A97" w:rsidRDefault="00331A97" w:rsidP="00331A97">
      <w:pPr>
        <w:pStyle w:val="PRAGHeading2"/>
        <w:numPr>
          <w:ilvl w:val="0"/>
          <w:numId w:val="0"/>
        </w:numPr>
        <w:spacing w:before="0" w:after="0"/>
        <w:ind w:left="426"/>
        <w:jc w:val="both"/>
        <w:rPr>
          <w:sz w:val="22"/>
          <w:szCs w:val="22"/>
          <w:lang w:val="en-GB"/>
        </w:rPr>
      </w:pPr>
      <w:r w:rsidRPr="00331A97">
        <w:rPr>
          <w:sz w:val="22"/>
          <w:szCs w:val="22"/>
          <w:lang w:val="en-GB"/>
        </w:rPr>
        <w:t>Room: Logistics Office</w:t>
      </w:r>
    </w:p>
    <w:p w14:paraId="0594A83D" w14:textId="77777777" w:rsidR="00331A97" w:rsidRPr="00331A97" w:rsidRDefault="00331A97" w:rsidP="00331A97">
      <w:pPr>
        <w:pStyle w:val="PRAGHeading2"/>
        <w:numPr>
          <w:ilvl w:val="0"/>
          <w:numId w:val="0"/>
        </w:numPr>
        <w:spacing w:before="0" w:after="0"/>
        <w:ind w:left="426"/>
        <w:jc w:val="both"/>
        <w:rPr>
          <w:sz w:val="22"/>
          <w:szCs w:val="22"/>
          <w:lang w:val="en-GB"/>
        </w:rPr>
      </w:pPr>
      <w:r w:rsidRPr="00331A97">
        <w:rPr>
          <w:sz w:val="22"/>
          <w:szCs w:val="22"/>
          <w:lang w:val="en-GB"/>
        </w:rPr>
        <w:t>Town: Furn El Chebbak, Beirut</w:t>
      </w:r>
    </w:p>
    <w:p w14:paraId="6AECAB45" w14:textId="048DC88E" w:rsidR="00AA22A5" w:rsidRPr="00965611" w:rsidRDefault="00AA22A5" w:rsidP="00F81DB2">
      <w:pPr>
        <w:pStyle w:val="PRAGHeading2"/>
        <w:ind w:left="426" w:hanging="426"/>
        <w:jc w:val="both"/>
        <w:rPr>
          <w:rStyle w:val="Strong"/>
          <w:sz w:val="22"/>
          <w:szCs w:val="22"/>
          <w:lang w:val="en-GB"/>
        </w:rPr>
      </w:pPr>
      <w:r w:rsidRPr="00965611">
        <w:rPr>
          <w:rStyle w:val="Strong"/>
          <w:sz w:val="22"/>
          <w:szCs w:val="22"/>
          <w:lang w:val="en-GB"/>
        </w:rPr>
        <w:t xml:space="preserve">How </w:t>
      </w:r>
      <w:r w:rsidR="00F81DB2">
        <w:rPr>
          <w:rStyle w:val="Strong"/>
          <w:sz w:val="22"/>
          <w:szCs w:val="22"/>
          <w:lang w:val="en-GB"/>
        </w:rPr>
        <w:t>tenders</w:t>
      </w:r>
      <w:r w:rsidR="00F81DB2" w:rsidRPr="00965611">
        <w:rPr>
          <w:rStyle w:val="Strong"/>
          <w:sz w:val="22"/>
          <w:szCs w:val="22"/>
          <w:lang w:val="en-GB"/>
        </w:rPr>
        <w:t xml:space="preserve"> </w:t>
      </w:r>
      <w:r w:rsidRPr="00965611">
        <w:rPr>
          <w:rStyle w:val="Strong"/>
          <w:sz w:val="22"/>
          <w:szCs w:val="22"/>
          <w:lang w:val="en-GB"/>
        </w:rPr>
        <w:t xml:space="preserve">may be submitted </w:t>
      </w:r>
    </w:p>
    <w:p w14:paraId="14737359" w14:textId="4E539307" w:rsidR="00AA22A5" w:rsidRPr="00965611" w:rsidRDefault="00F81DB2" w:rsidP="00AA22A5">
      <w:pPr>
        <w:ind w:left="426"/>
        <w:jc w:val="both"/>
        <w:rPr>
          <w:sz w:val="22"/>
          <w:szCs w:val="22"/>
          <w:lang w:val="en-GB"/>
        </w:rPr>
      </w:pPr>
      <w:r w:rsidRPr="00F81DB2">
        <w:rPr>
          <w:sz w:val="22"/>
          <w:szCs w:val="22"/>
          <w:lang w:val="en-GB"/>
        </w:rPr>
        <w:t>Tenders</w:t>
      </w:r>
      <w:r w:rsidRPr="00965611">
        <w:rPr>
          <w:sz w:val="22"/>
          <w:szCs w:val="22"/>
          <w:lang w:val="en-GB"/>
        </w:rPr>
        <w:t xml:space="preserve"> </w:t>
      </w:r>
      <w:r w:rsidR="00AA22A5" w:rsidRPr="00965611">
        <w:rPr>
          <w:sz w:val="22"/>
          <w:szCs w:val="22"/>
          <w:lang w:val="en-GB"/>
        </w:rPr>
        <w:t xml:space="preserve">must be submitted in English exclusively to the </w:t>
      </w:r>
      <w:r w:rsidR="00FF0AD1" w:rsidRPr="00965611">
        <w:rPr>
          <w:sz w:val="22"/>
          <w:szCs w:val="22"/>
          <w:lang w:val="en-GB"/>
        </w:rPr>
        <w:t>c</w:t>
      </w:r>
      <w:r w:rsidR="00AA22A5" w:rsidRPr="00965611">
        <w:rPr>
          <w:sz w:val="22"/>
          <w:szCs w:val="22"/>
          <w:lang w:val="en-GB"/>
        </w:rPr>
        <w:t xml:space="preserve">ontracting </w:t>
      </w:r>
      <w:r w:rsidR="00FF0AD1" w:rsidRPr="00965611">
        <w:rPr>
          <w:sz w:val="22"/>
          <w:szCs w:val="22"/>
          <w:lang w:val="en-GB"/>
        </w:rPr>
        <w:t>a</w:t>
      </w:r>
      <w:r w:rsidR="00AA22A5" w:rsidRPr="00965611">
        <w:rPr>
          <w:sz w:val="22"/>
          <w:szCs w:val="22"/>
          <w:lang w:val="en-GB"/>
        </w:rPr>
        <w:t>uthority in a sealed envelope.</w:t>
      </w:r>
    </w:p>
    <w:p w14:paraId="2C1CEBC9" w14:textId="6283389C" w:rsidR="00AA22A5" w:rsidRPr="00965611" w:rsidRDefault="00755178" w:rsidP="00AA22A5">
      <w:pPr>
        <w:numPr>
          <w:ilvl w:val="0"/>
          <w:numId w:val="11"/>
        </w:numPr>
        <w:rPr>
          <w:sz w:val="22"/>
          <w:szCs w:val="22"/>
          <w:lang w:val="en-GB"/>
        </w:rPr>
      </w:pPr>
      <w:r w:rsidRPr="00965611">
        <w:rPr>
          <w:sz w:val="22"/>
          <w:szCs w:val="22"/>
          <w:lang w:val="en-GB"/>
        </w:rPr>
        <w:t xml:space="preserve">Either by post or by courier service, in which case the evidence shall be constituted by the postmark or the date of the deposit slip, </w:t>
      </w:r>
      <w:r w:rsidR="00AA22A5" w:rsidRPr="00965611">
        <w:rPr>
          <w:sz w:val="22"/>
          <w:szCs w:val="22"/>
          <w:lang w:val="en-GB"/>
        </w:rPr>
        <w:t xml:space="preserve"> to: </w:t>
      </w:r>
    </w:p>
    <w:p w14:paraId="7836F9BD" w14:textId="1998DF99" w:rsidR="00F81DB2" w:rsidRPr="00965611" w:rsidRDefault="00E87567" w:rsidP="00965611">
      <w:pPr>
        <w:spacing w:before="0" w:after="0"/>
        <w:ind w:left="426"/>
        <w:jc w:val="both"/>
        <w:rPr>
          <w:i/>
          <w:iCs/>
          <w:sz w:val="22"/>
          <w:szCs w:val="22"/>
        </w:rPr>
      </w:pPr>
      <w:r w:rsidRPr="00F81DB2">
        <w:rPr>
          <w:i/>
          <w:iCs/>
          <w:sz w:val="22"/>
          <w:szCs w:val="22"/>
        </w:rPr>
        <w:t>Organization</w:t>
      </w:r>
      <w:r w:rsidR="00F81DB2" w:rsidRPr="00965611">
        <w:rPr>
          <w:i/>
          <w:iCs/>
          <w:sz w:val="22"/>
          <w:szCs w:val="22"/>
        </w:rPr>
        <w:t>: We World-GVC</w:t>
      </w:r>
    </w:p>
    <w:p w14:paraId="7017C5C3" w14:textId="6E0CC3E6" w:rsidR="00F81DB2" w:rsidRPr="00965611" w:rsidRDefault="00F81DB2" w:rsidP="00965611">
      <w:pPr>
        <w:spacing w:before="0" w:after="0"/>
        <w:ind w:left="426"/>
        <w:jc w:val="both"/>
        <w:rPr>
          <w:i/>
          <w:iCs/>
          <w:sz w:val="22"/>
          <w:szCs w:val="22"/>
        </w:rPr>
      </w:pPr>
      <w:r w:rsidRPr="00965611">
        <w:rPr>
          <w:i/>
          <w:iCs/>
          <w:sz w:val="22"/>
          <w:szCs w:val="22"/>
        </w:rPr>
        <w:t>Person in Charge: GVC procurement officer</w:t>
      </w:r>
    </w:p>
    <w:p w14:paraId="5B0ABEA7" w14:textId="77777777" w:rsidR="00F81DB2" w:rsidRPr="00965611" w:rsidRDefault="00F81DB2" w:rsidP="00965611">
      <w:pPr>
        <w:spacing w:before="0" w:after="0"/>
        <w:ind w:left="426"/>
        <w:jc w:val="both"/>
        <w:rPr>
          <w:i/>
          <w:iCs/>
          <w:sz w:val="22"/>
          <w:szCs w:val="22"/>
        </w:rPr>
      </w:pPr>
      <w:r w:rsidRPr="00965611">
        <w:rPr>
          <w:i/>
          <w:iCs/>
          <w:sz w:val="22"/>
          <w:szCs w:val="22"/>
        </w:rPr>
        <w:t>Address: Chahine Building, Second Floor, Alfred Street, Lebanese University Fine Arts main road, Furn El Chebbak, Beirut</w:t>
      </w:r>
    </w:p>
    <w:p w14:paraId="4AC6924C" w14:textId="77777777" w:rsidR="00F81DB2" w:rsidRPr="00965611" w:rsidRDefault="00F81DB2" w:rsidP="00965611">
      <w:pPr>
        <w:spacing w:before="0" w:after="0"/>
        <w:ind w:left="426"/>
        <w:jc w:val="both"/>
        <w:rPr>
          <w:i/>
          <w:iCs/>
          <w:sz w:val="22"/>
          <w:szCs w:val="22"/>
        </w:rPr>
      </w:pPr>
      <w:r w:rsidRPr="00965611">
        <w:rPr>
          <w:i/>
          <w:iCs/>
          <w:sz w:val="22"/>
          <w:szCs w:val="22"/>
        </w:rPr>
        <w:t>Room: Logistics Office</w:t>
      </w:r>
    </w:p>
    <w:p w14:paraId="4640ED66" w14:textId="077C68A1" w:rsidR="00F81DB2" w:rsidRPr="00965611" w:rsidRDefault="00F81DB2" w:rsidP="00965611">
      <w:pPr>
        <w:spacing w:before="0" w:after="0"/>
        <w:ind w:left="426"/>
        <w:jc w:val="both"/>
        <w:rPr>
          <w:i/>
          <w:iCs/>
          <w:sz w:val="22"/>
          <w:szCs w:val="22"/>
        </w:rPr>
      </w:pPr>
      <w:r w:rsidRPr="00965611">
        <w:rPr>
          <w:i/>
          <w:iCs/>
          <w:sz w:val="22"/>
          <w:szCs w:val="22"/>
        </w:rPr>
        <w:t>Town: Furn El Chebbak, Beirut</w:t>
      </w:r>
    </w:p>
    <w:p w14:paraId="43E04F00" w14:textId="42F985C4" w:rsidR="00F81DB2" w:rsidRPr="00965611" w:rsidRDefault="00F81DB2" w:rsidP="00965611">
      <w:pPr>
        <w:spacing w:before="0" w:after="0"/>
        <w:ind w:left="426"/>
        <w:jc w:val="both"/>
        <w:rPr>
          <w:i/>
          <w:iCs/>
          <w:sz w:val="22"/>
          <w:szCs w:val="22"/>
        </w:rPr>
      </w:pPr>
      <w:r w:rsidRPr="00965611">
        <w:rPr>
          <w:i/>
          <w:iCs/>
          <w:sz w:val="22"/>
          <w:szCs w:val="22"/>
        </w:rPr>
        <w:t>Opening Hours: Monday to Friday from 8:00 to 16:30</w:t>
      </w:r>
      <w:r w:rsidR="004D0798">
        <w:rPr>
          <w:i/>
          <w:iCs/>
          <w:sz w:val="22"/>
          <w:szCs w:val="22"/>
        </w:rPr>
        <w:t xml:space="preserve"> Beirut Local Time.</w:t>
      </w:r>
    </w:p>
    <w:p w14:paraId="6C8E3850" w14:textId="5B80EC7E" w:rsidR="00AA22A5" w:rsidRPr="00E401C0" w:rsidRDefault="00AA22A5" w:rsidP="00AA22A5">
      <w:pPr>
        <w:pStyle w:val="Blockquote"/>
        <w:jc w:val="center"/>
        <w:rPr>
          <w:sz w:val="22"/>
          <w:szCs w:val="22"/>
          <w:highlight w:val="yellow"/>
          <w:lang w:val="en-GB"/>
        </w:rPr>
      </w:pPr>
    </w:p>
    <w:p w14:paraId="27CCD0B7" w14:textId="50BF9135" w:rsidR="00AA22A5" w:rsidRPr="00965611" w:rsidRDefault="00AA22A5" w:rsidP="00965611">
      <w:pPr>
        <w:numPr>
          <w:ilvl w:val="0"/>
          <w:numId w:val="11"/>
        </w:numPr>
        <w:jc w:val="both"/>
        <w:rPr>
          <w:sz w:val="22"/>
          <w:szCs w:val="22"/>
          <w:lang w:val="en-GB"/>
        </w:rPr>
      </w:pPr>
      <w:r w:rsidRPr="00965611">
        <w:rPr>
          <w:sz w:val="22"/>
          <w:szCs w:val="22"/>
          <w:lang w:val="en-GB"/>
        </w:rPr>
        <w:t xml:space="preserve">OR hand delivered </w:t>
      </w:r>
      <w:r w:rsidR="00755178" w:rsidRPr="00965611">
        <w:rPr>
          <w:sz w:val="22"/>
          <w:szCs w:val="22"/>
          <w:lang w:val="en-GB"/>
        </w:rPr>
        <w:t xml:space="preserve">by the participant in person or by an agent directly to the premises of the contracting authority in return for a signed and dated receipt, in which case the evidence shall be constituted by this acknowledgement of receipt, </w:t>
      </w:r>
      <w:r w:rsidRPr="00965611">
        <w:rPr>
          <w:sz w:val="22"/>
          <w:szCs w:val="22"/>
          <w:lang w:val="en-GB"/>
        </w:rPr>
        <w:t xml:space="preserve">to: </w:t>
      </w:r>
    </w:p>
    <w:p w14:paraId="17927133" w14:textId="2A0F61DC" w:rsidR="00F81DB2" w:rsidRPr="00965611" w:rsidRDefault="00E87567" w:rsidP="007D2150">
      <w:pPr>
        <w:spacing w:before="0" w:after="0"/>
        <w:ind w:left="426"/>
        <w:jc w:val="both"/>
        <w:rPr>
          <w:i/>
          <w:iCs/>
          <w:sz w:val="22"/>
          <w:szCs w:val="22"/>
        </w:rPr>
      </w:pPr>
      <w:r w:rsidRPr="00F81DB2">
        <w:rPr>
          <w:i/>
          <w:iCs/>
          <w:sz w:val="22"/>
          <w:szCs w:val="22"/>
        </w:rPr>
        <w:t>Organization</w:t>
      </w:r>
      <w:r w:rsidR="00F81DB2" w:rsidRPr="00965611">
        <w:rPr>
          <w:i/>
          <w:iCs/>
          <w:sz w:val="22"/>
          <w:szCs w:val="22"/>
        </w:rPr>
        <w:t xml:space="preserve">: </w:t>
      </w:r>
      <w:r w:rsidR="00F81DB2" w:rsidRPr="00965611">
        <w:rPr>
          <w:i/>
          <w:iCs/>
          <w:sz w:val="22"/>
          <w:szCs w:val="22"/>
          <w:lang w:val="en-GB"/>
        </w:rPr>
        <w:t>We World-GVC</w:t>
      </w:r>
    </w:p>
    <w:p w14:paraId="680D776F" w14:textId="77777777" w:rsidR="00F81DB2" w:rsidRPr="00965611" w:rsidRDefault="00F81DB2" w:rsidP="00F81DB2">
      <w:pPr>
        <w:spacing w:before="0" w:after="0"/>
        <w:ind w:left="426"/>
        <w:jc w:val="both"/>
        <w:rPr>
          <w:i/>
          <w:iCs/>
          <w:sz w:val="22"/>
          <w:szCs w:val="22"/>
        </w:rPr>
      </w:pPr>
      <w:r w:rsidRPr="00965611">
        <w:rPr>
          <w:i/>
          <w:iCs/>
          <w:sz w:val="22"/>
          <w:szCs w:val="22"/>
        </w:rPr>
        <w:t>Person in Charge: GVC procurement officer</w:t>
      </w:r>
    </w:p>
    <w:p w14:paraId="67ABC938" w14:textId="3AC41E67" w:rsidR="00F81DB2" w:rsidRPr="00965611" w:rsidRDefault="00F81DB2" w:rsidP="00F81DB2">
      <w:pPr>
        <w:spacing w:before="0" w:after="0"/>
        <w:ind w:left="426"/>
        <w:jc w:val="both"/>
        <w:rPr>
          <w:i/>
          <w:iCs/>
          <w:sz w:val="22"/>
          <w:szCs w:val="22"/>
        </w:rPr>
      </w:pPr>
      <w:r w:rsidRPr="00965611">
        <w:rPr>
          <w:i/>
          <w:iCs/>
          <w:sz w:val="22"/>
          <w:szCs w:val="22"/>
        </w:rPr>
        <w:t xml:space="preserve">Address: </w:t>
      </w:r>
      <w:r w:rsidRPr="00965611">
        <w:rPr>
          <w:i/>
          <w:iCs/>
          <w:sz w:val="22"/>
          <w:szCs w:val="22"/>
          <w:lang w:val="en-GB"/>
        </w:rPr>
        <w:t>Chahine Building, Second Floor, Alfred Street, Lebanese University Fine Arts main road, Furn El Chebbak, Beirut</w:t>
      </w:r>
    </w:p>
    <w:p w14:paraId="445358C3" w14:textId="77777777" w:rsidR="00F81DB2" w:rsidRPr="00965611" w:rsidRDefault="00F81DB2" w:rsidP="00F81DB2">
      <w:pPr>
        <w:spacing w:before="0" w:after="0"/>
        <w:ind w:left="426"/>
        <w:jc w:val="both"/>
        <w:rPr>
          <w:i/>
          <w:iCs/>
          <w:sz w:val="22"/>
          <w:szCs w:val="22"/>
        </w:rPr>
      </w:pPr>
      <w:r w:rsidRPr="00965611">
        <w:rPr>
          <w:i/>
          <w:iCs/>
          <w:sz w:val="22"/>
          <w:szCs w:val="22"/>
        </w:rPr>
        <w:t>Room: Logistics Office</w:t>
      </w:r>
    </w:p>
    <w:p w14:paraId="4C810E80" w14:textId="77777777" w:rsidR="00F81DB2" w:rsidRPr="00965611" w:rsidRDefault="00F81DB2" w:rsidP="00F81DB2">
      <w:pPr>
        <w:spacing w:before="0" w:after="0"/>
        <w:ind w:left="426"/>
        <w:jc w:val="both"/>
        <w:rPr>
          <w:i/>
          <w:iCs/>
          <w:sz w:val="22"/>
          <w:szCs w:val="22"/>
        </w:rPr>
      </w:pPr>
      <w:r w:rsidRPr="00965611">
        <w:rPr>
          <w:i/>
          <w:iCs/>
          <w:sz w:val="22"/>
          <w:szCs w:val="22"/>
        </w:rPr>
        <w:t xml:space="preserve">Town: </w:t>
      </w:r>
      <w:r w:rsidRPr="00965611">
        <w:rPr>
          <w:i/>
          <w:iCs/>
          <w:sz w:val="22"/>
          <w:szCs w:val="22"/>
          <w:lang w:val="en-GB"/>
        </w:rPr>
        <w:t>Furn El Chebbak, Beirut</w:t>
      </w:r>
    </w:p>
    <w:p w14:paraId="0E16204A" w14:textId="550888FD" w:rsidR="00F81DB2" w:rsidRDefault="00F81DB2" w:rsidP="00F81DB2">
      <w:pPr>
        <w:spacing w:before="0" w:after="0"/>
        <w:ind w:left="426"/>
        <w:jc w:val="both"/>
        <w:rPr>
          <w:i/>
          <w:iCs/>
          <w:sz w:val="22"/>
          <w:szCs w:val="22"/>
        </w:rPr>
      </w:pPr>
      <w:r w:rsidRPr="00965611">
        <w:rPr>
          <w:i/>
          <w:iCs/>
          <w:sz w:val="22"/>
          <w:szCs w:val="22"/>
        </w:rPr>
        <w:t>Opening Hours: Monday to Friday from 8:00 to 16:30</w:t>
      </w:r>
      <w:r w:rsidR="004D0798">
        <w:rPr>
          <w:i/>
          <w:iCs/>
          <w:sz w:val="22"/>
          <w:szCs w:val="22"/>
        </w:rPr>
        <w:t xml:space="preserve"> Beirut Local Time.</w:t>
      </w:r>
    </w:p>
    <w:p w14:paraId="437C38DD" w14:textId="77777777" w:rsidR="00E87567" w:rsidRPr="00965611" w:rsidRDefault="00E87567" w:rsidP="00F81DB2">
      <w:pPr>
        <w:spacing w:before="0" w:after="0"/>
        <w:ind w:left="426"/>
        <w:jc w:val="both"/>
        <w:rPr>
          <w:i/>
          <w:iCs/>
          <w:sz w:val="22"/>
          <w:szCs w:val="22"/>
        </w:rPr>
      </w:pPr>
    </w:p>
    <w:p w14:paraId="6C512457" w14:textId="6CEC47DE" w:rsidR="004F27F5" w:rsidRPr="00965611" w:rsidRDefault="00AA22A5" w:rsidP="00965611">
      <w:pPr>
        <w:pStyle w:val="Blockquote"/>
        <w:ind w:right="0"/>
        <w:jc w:val="both"/>
        <w:rPr>
          <w:sz w:val="22"/>
          <w:szCs w:val="22"/>
          <w:lang w:val="en-GB"/>
        </w:rPr>
      </w:pPr>
      <w:r w:rsidRPr="00965611">
        <w:rPr>
          <w:sz w:val="22"/>
          <w:szCs w:val="22"/>
          <w:lang w:val="en-GB"/>
        </w:rPr>
        <w:t xml:space="preserve">The </w:t>
      </w:r>
      <w:r w:rsidR="00FF0AD1" w:rsidRPr="00965611">
        <w:rPr>
          <w:sz w:val="22"/>
          <w:szCs w:val="22"/>
          <w:lang w:val="en-GB"/>
        </w:rPr>
        <w:t>c</w:t>
      </w:r>
      <w:r w:rsidRPr="00965611">
        <w:rPr>
          <w:sz w:val="22"/>
          <w:szCs w:val="22"/>
          <w:lang w:val="en-GB"/>
        </w:rPr>
        <w:t xml:space="preserve">ontract title and </w:t>
      </w:r>
      <w:r w:rsidR="00FF0AD1" w:rsidRPr="00965611">
        <w:rPr>
          <w:sz w:val="22"/>
          <w:szCs w:val="22"/>
          <w:lang w:val="en-GB"/>
        </w:rPr>
        <w:t>p</w:t>
      </w:r>
      <w:r w:rsidRPr="00965611">
        <w:rPr>
          <w:sz w:val="22"/>
          <w:szCs w:val="22"/>
          <w:lang w:val="en-GB"/>
        </w:rPr>
        <w:t xml:space="preserve">ublication reference (see </w:t>
      </w:r>
      <w:r w:rsidR="00B65865" w:rsidRPr="00965611">
        <w:rPr>
          <w:sz w:val="22"/>
          <w:szCs w:val="22"/>
          <w:lang w:val="en-GB"/>
        </w:rPr>
        <w:t>contract notice</w:t>
      </w:r>
      <w:r w:rsidRPr="00965611">
        <w:rPr>
          <w:sz w:val="22"/>
          <w:szCs w:val="22"/>
          <w:lang w:val="en-GB"/>
        </w:rPr>
        <w:t xml:space="preserve">) must be clearly marked on the envelope containing the </w:t>
      </w:r>
      <w:r w:rsidR="00F81DB2">
        <w:rPr>
          <w:sz w:val="22"/>
          <w:szCs w:val="22"/>
          <w:lang w:val="en-GB"/>
        </w:rPr>
        <w:t>tender</w:t>
      </w:r>
      <w:r w:rsidR="00F81DB2" w:rsidRPr="00965611">
        <w:rPr>
          <w:sz w:val="22"/>
          <w:szCs w:val="22"/>
          <w:lang w:val="en-GB"/>
        </w:rPr>
        <w:t xml:space="preserve"> </w:t>
      </w:r>
      <w:r w:rsidRPr="00965611">
        <w:rPr>
          <w:sz w:val="22"/>
          <w:szCs w:val="22"/>
          <w:lang w:val="en-GB"/>
        </w:rPr>
        <w:t xml:space="preserve">and must always be mentioned in all subsequent correspondence with the </w:t>
      </w:r>
      <w:r w:rsidR="00FF0AD1" w:rsidRPr="00965611">
        <w:rPr>
          <w:sz w:val="22"/>
          <w:szCs w:val="22"/>
          <w:lang w:val="en-GB"/>
        </w:rPr>
        <w:t>c</w:t>
      </w:r>
      <w:r w:rsidRPr="00965611">
        <w:rPr>
          <w:sz w:val="22"/>
          <w:szCs w:val="22"/>
          <w:lang w:val="en-GB"/>
        </w:rPr>
        <w:t xml:space="preserve">ontracting </w:t>
      </w:r>
      <w:r w:rsidR="00FF0AD1" w:rsidRPr="00965611">
        <w:rPr>
          <w:sz w:val="22"/>
          <w:szCs w:val="22"/>
          <w:lang w:val="en-GB"/>
        </w:rPr>
        <w:t>a</w:t>
      </w:r>
      <w:r w:rsidRPr="00965611">
        <w:rPr>
          <w:sz w:val="22"/>
          <w:szCs w:val="22"/>
          <w:lang w:val="en-GB"/>
        </w:rPr>
        <w:t xml:space="preserve">uthority. </w:t>
      </w:r>
    </w:p>
    <w:p w14:paraId="7FEC12F1" w14:textId="3F8DEDFC" w:rsidR="00AA22A5" w:rsidRPr="00965611" w:rsidRDefault="00F81DB2" w:rsidP="007A21C8">
      <w:pPr>
        <w:tabs>
          <w:tab w:val="left" w:pos="426"/>
        </w:tabs>
        <w:ind w:left="426"/>
        <w:jc w:val="both"/>
        <w:rPr>
          <w:sz w:val="22"/>
          <w:szCs w:val="22"/>
          <w:lang w:val="en-GB"/>
        </w:rPr>
      </w:pPr>
      <w:r>
        <w:rPr>
          <w:sz w:val="22"/>
          <w:szCs w:val="22"/>
          <w:lang w:val="en-GB"/>
        </w:rPr>
        <w:t>Tenders</w:t>
      </w:r>
      <w:r w:rsidRPr="00965611">
        <w:rPr>
          <w:sz w:val="22"/>
          <w:szCs w:val="22"/>
          <w:lang w:val="en-GB"/>
        </w:rPr>
        <w:t xml:space="preserve"> </w:t>
      </w:r>
      <w:r w:rsidR="00AA22A5" w:rsidRPr="00965611">
        <w:rPr>
          <w:sz w:val="22"/>
          <w:szCs w:val="22"/>
          <w:lang w:val="en-GB"/>
        </w:rPr>
        <w:t xml:space="preserve">submitted by any other means will not be considered. </w:t>
      </w:r>
    </w:p>
    <w:p w14:paraId="1E9F92C7" w14:textId="27E1FB64" w:rsidR="004F27F5" w:rsidRPr="00965611" w:rsidRDefault="004F27F5" w:rsidP="00F81DB2">
      <w:pPr>
        <w:tabs>
          <w:tab w:val="left" w:pos="426"/>
        </w:tabs>
        <w:ind w:left="426"/>
        <w:jc w:val="both"/>
        <w:rPr>
          <w:sz w:val="22"/>
          <w:szCs w:val="22"/>
          <w:lang w:val="en-GB"/>
        </w:rPr>
      </w:pPr>
      <w:r w:rsidRPr="00965611">
        <w:rPr>
          <w:sz w:val="22"/>
          <w:szCs w:val="22"/>
          <w:lang w:val="en-GB"/>
        </w:rPr>
        <w:t>By submitting a</w:t>
      </w:r>
      <w:r w:rsidR="00F81DB2">
        <w:rPr>
          <w:sz w:val="22"/>
          <w:szCs w:val="22"/>
          <w:lang w:val="en-GB"/>
        </w:rPr>
        <w:t xml:space="preserve"> tender, </w:t>
      </w:r>
      <w:r w:rsidR="004D0798">
        <w:rPr>
          <w:sz w:val="22"/>
          <w:szCs w:val="22"/>
          <w:lang w:val="en-GB"/>
        </w:rPr>
        <w:t>tenderers</w:t>
      </w:r>
      <w:r w:rsidR="004D0798" w:rsidRPr="00965611">
        <w:rPr>
          <w:sz w:val="22"/>
          <w:szCs w:val="22"/>
          <w:lang w:val="en-GB"/>
        </w:rPr>
        <w:t xml:space="preserve"> </w:t>
      </w:r>
      <w:r w:rsidRPr="00965611">
        <w:rPr>
          <w:sz w:val="22"/>
          <w:szCs w:val="22"/>
          <w:lang w:val="en-GB"/>
        </w:rPr>
        <w:t xml:space="preserve">accept to receive notification of the outcome of the procedure by electronic means. Such notification shall be deemed to have been received on the date upon which the contracting authority sends it to the electronic address referred to in the </w:t>
      </w:r>
      <w:r w:rsidR="00F81DB2">
        <w:rPr>
          <w:sz w:val="22"/>
          <w:szCs w:val="22"/>
          <w:lang w:val="en-GB"/>
        </w:rPr>
        <w:t>tender</w:t>
      </w:r>
      <w:r w:rsidR="00F81DB2" w:rsidRPr="00965611">
        <w:rPr>
          <w:sz w:val="22"/>
          <w:szCs w:val="22"/>
          <w:lang w:val="en-GB"/>
        </w:rPr>
        <w:t xml:space="preserve"> </w:t>
      </w:r>
      <w:r w:rsidR="00F47AC0" w:rsidRPr="00965611">
        <w:rPr>
          <w:sz w:val="22"/>
          <w:szCs w:val="22"/>
          <w:lang w:val="en-GB"/>
        </w:rPr>
        <w:t>form</w:t>
      </w:r>
      <w:r w:rsidRPr="00965611">
        <w:rPr>
          <w:sz w:val="22"/>
          <w:szCs w:val="22"/>
          <w:lang w:val="en-GB"/>
        </w:rPr>
        <w:t>.</w:t>
      </w:r>
      <w:r w:rsidR="0074581A" w:rsidRPr="00965611">
        <w:rPr>
          <w:sz w:val="22"/>
          <w:szCs w:val="22"/>
          <w:lang w:val="en-GB"/>
        </w:rPr>
        <w:t xml:space="preserve"> </w:t>
      </w:r>
    </w:p>
    <w:p w14:paraId="6ACE8D12" w14:textId="2375E94C" w:rsidR="00AE41D2" w:rsidRPr="00965611" w:rsidRDefault="00AE41D2" w:rsidP="00F81DB2">
      <w:pPr>
        <w:pStyle w:val="PRAGHeading2"/>
        <w:tabs>
          <w:tab w:val="clear" w:pos="567"/>
          <w:tab w:val="num" w:pos="426"/>
        </w:tabs>
        <w:ind w:hanging="567"/>
        <w:rPr>
          <w:snapToGrid/>
          <w:sz w:val="22"/>
          <w:lang w:val="en-GB"/>
        </w:rPr>
      </w:pPr>
      <w:r w:rsidRPr="00965611">
        <w:rPr>
          <w:rStyle w:val="Strong"/>
          <w:lang w:val="en-GB"/>
        </w:rPr>
        <w:lastRenderedPageBreak/>
        <w:t xml:space="preserve">Deadline for submission of </w:t>
      </w:r>
      <w:r w:rsidR="00F81DB2">
        <w:rPr>
          <w:rStyle w:val="Strong"/>
          <w:lang w:val="en-GB"/>
        </w:rPr>
        <w:t>tenders</w:t>
      </w:r>
    </w:p>
    <w:p w14:paraId="1106CEE6" w14:textId="43127B4F" w:rsidR="00AE41D2" w:rsidRPr="00965611" w:rsidRDefault="00AE41D2" w:rsidP="007D2150">
      <w:pPr>
        <w:pStyle w:val="PRAGHeading2"/>
        <w:numPr>
          <w:ilvl w:val="0"/>
          <w:numId w:val="0"/>
        </w:numPr>
        <w:ind w:left="426"/>
        <w:jc w:val="both"/>
        <w:rPr>
          <w:rStyle w:val="Emphasis"/>
          <w:i w:val="0"/>
          <w:lang w:val="en-IE"/>
        </w:rPr>
      </w:pPr>
      <w:r w:rsidRPr="00965611">
        <w:rPr>
          <w:rStyle w:val="Emphasis"/>
          <w:i w:val="0"/>
          <w:iCs/>
          <w:sz w:val="22"/>
          <w:szCs w:val="22"/>
          <w:lang w:val="en-GB"/>
        </w:rPr>
        <w:t xml:space="preserve">The </w:t>
      </w:r>
      <w:r w:rsidR="004D0798">
        <w:rPr>
          <w:rStyle w:val="Emphasis"/>
          <w:i w:val="0"/>
          <w:iCs/>
          <w:sz w:val="22"/>
          <w:szCs w:val="22"/>
          <w:lang w:val="en-GB"/>
        </w:rPr>
        <w:t>tenderer</w:t>
      </w:r>
      <w:r w:rsidR="004D0798" w:rsidRPr="00965611">
        <w:rPr>
          <w:rStyle w:val="Emphasis"/>
          <w:i w:val="0"/>
          <w:iCs/>
          <w:sz w:val="22"/>
          <w:szCs w:val="22"/>
          <w:lang w:val="en-GB"/>
        </w:rPr>
        <w:t xml:space="preserve">’s </w:t>
      </w:r>
      <w:r w:rsidRPr="00965611">
        <w:rPr>
          <w:rStyle w:val="Emphasis"/>
          <w:i w:val="0"/>
          <w:iCs/>
          <w:sz w:val="22"/>
          <w:szCs w:val="22"/>
          <w:lang w:val="en-GB"/>
        </w:rPr>
        <w:t xml:space="preserve">attention is drawn to the fact that there are two different systems for sending </w:t>
      </w:r>
      <w:r w:rsidR="00F81DB2">
        <w:rPr>
          <w:rStyle w:val="Emphasis"/>
          <w:i w:val="0"/>
          <w:iCs/>
          <w:sz w:val="22"/>
          <w:szCs w:val="22"/>
          <w:lang w:val="en-GB"/>
        </w:rPr>
        <w:t>tenders</w:t>
      </w:r>
      <w:r w:rsidRPr="00965611">
        <w:rPr>
          <w:rStyle w:val="Emphasis"/>
          <w:i w:val="0"/>
          <w:iCs/>
          <w:sz w:val="22"/>
          <w:szCs w:val="22"/>
          <w:lang w:val="en-GB"/>
        </w:rPr>
        <w:t>: one is by post or private mail service, the other is by hand delivery.</w:t>
      </w:r>
    </w:p>
    <w:p w14:paraId="4D3BFBA3" w14:textId="30ECBE69" w:rsidR="00AE41D2" w:rsidRPr="00965611" w:rsidRDefault="00AE41D2" w:rsidP="007D2150">
      <w:pPr>
        <w:pStyle w:val="PRAGHeading2"/>
        <w:numPr>
          <w:ilvl w:val="0"/>
          <w:numId w:val="0"/>
        </w:numPr>
        <w:ind w:left="426"/>
        <w:jc w:val="both"/>
        <w:rPr>
          <w:rStyle w:val="Emphasis"/>
          <w:i w:val="0"/>
          <w:iCs/>
          <w:sz w:val="22"/>
          <w:szCs w:val="22"/>
          <w:lang w:val="en-GB"/>
        </w:rPr>
      </w:pPr>
      <w:r w:rsidRPr="00965611">
        <w:rPr>
          <w:rStyle w:val="Emphasis"/>
          <w:i w:val="0"/>
          <w:iCs/>
          <w:sz w:val="22"/>
          <w:szCs w:val="22"/>
          <w:lang w:val="en-GB"/>
        </w:rPr>
        <w:t xml:space="preserve">In the first case, the </w:t>
      </w:r>
      <w:r w:rsidR="00F81DB2">
        <w:rPr>
          <w:rStyle w:val="Emphasis"/>
          <w:i w:val="0"/>
          <w:iCs/>
          <w:sz w:val="22"/>
          <w:szCs w:val="22"/>
          <w:lang w:val="en-GB"/>
        </w:rPr>
        <w:t>tender</w:t>
      </w:r>
      <w:r w:rsidR="00F81DB2" w:rsidRPr="00965611">
        <w:rPr>
          <w:rStyle w:val="Emphasis"/>
          <w:i w:val="0"/>
          <w:iCs/>
          <w:sz w:val="22"/>
          <w:szCs w:val="22"/>
          <w:lang w:val="en-GB"/>
        </w:rPr>
        <w:t xml:space="preserve"> </w:t>
      </w:r>
      <w:r w:rsidRPr="00965611">
        <w:rPr>
          <w:rStyle w:val="Emphasis"/>
          <w:i w:val="0"/>
          <w:iCs/>
          <w:sz w:val="22"/>
          <w:szCs w:val="22"/>
          <w:lang w:val="en-GB"/>
        </w:rPr>
        <w:t>must be sent before the date and time limit for submission, as evidenced by the postmark or deposit slip</w:t>
      </w:r>
      <w:r w:rsidRPr="00965611">
        <w:rPr>
          <w:rStyle w:val="FootnoteReference"/>
          <w:iCs/>
          <w:sz w:val="22"/>
          <w:szCs w:val="22"/>
          <w:lang w:val="en-GB"/>
        </w:rPr>
        <w:footnoteReference w:id="1"/>
      </w:r>
      <w:r w:rsidRPr="00965611">
        <w:rPr>
          <w:rStyle w:val="Emphasis"/>
          <w:i w:val="0"/>
          <w:iCs/>
          <w:sz w:val="22"/>
          <w:szCs w:val="22"/>
          <w:lang w:val="en-GB"/>
        </w:rPr>
        <w:t xml:space="preserve">, but in the second case it is the acknowledgment of receipt given at the time of the delivery of the </w:t>
      </w:r>
      <w:r w:rsidR="00F81DB2">
        <w:rPr>
          <w:rStyle w:val="Emphasis"/>
          <w:i w:val="0"/>
          <w:iCs/>
          <w:sz w:val="22"/>
          <w:szCs w:val="22"/>
          <w:lang w:val="en-GB"/>
        </w:rPr>
        <w:t>tender</w:t>
      </w:r>
      <w:r w:rsidR="00F81DB2" w:rsidRPr="00965611">
        <w:rPr>
          <w:rStyle w:val="Emphasis"/>
          <w:i w:val="0"/>
          <w:iCs/>
          <w:sz w:val="22"/>
          <w:szCs w:val="22"/>
          <w:lang w:val="en-GB"/>
        </w:rPr>
        <w:t xml:space="preserve"> </w:t>
      </w:r>
      <w:r w:rsidRPr="00965611">
        <w:rPr>
          <w:rStyle w:val="Emphasis"/>
          <w:i w:val="0"/>
          <w:iCs/>
          <w:sz w:val="22"/>
          <w:szCs w:val="22"/>
          <w:lang w:val="en-GB"/>
        </w:rPr>
        <w:t>that will serve as proof.</w:t>
      </w:r>
    </w:p>
    <w:p w14:paraId="11316AE5" w14:textId="05518283" w:rsidR="00AE41D2" w:rsidRPr="00965611" w:rsidRDefault="00AE41D2">
      <w:pPr>
        <w:pStyle w:val="PRAGHeading2"/>
        <w:numPr>
          <w:ilvl w:val="0"/>
          <w:numId w:val="0"/>
        </w:numPr>
        <w:ind w:left="426"/>
        <w:jc w:val="both"/>
        <w:rPr>
          <w:rStyle w:val="Emphasis"/>
          <w:b/>
          <w:i w:val="0"/>
          <w:iCs/>
          <w:sz w:val="22"/>
          <w:szCs w:val="22"/>
          <w:lang w:val="en-GB"/>
        </w:rPr>
      </w:pPr>
      <w:r w:rsidRPr="00965611">
        <w:rPr>
          <w:rStyle w:val="Emphasis"/>
          <w:b/>
          <w:i w:val="0"/>
          <w:iCs/>
          <w:sz w:val="22"/>
          <w:szCs w:val="22"/>
          <w:lang w:val="en-GB"/>
        </w:rPr>
        <w:t xml:space="preserve">The deadline for submission of </w:t>
      </w:r>
      <w:r w:rsidR="00F81DB2">
        <w:rPr>
          <w:rStyle w:val="Emphasis"/>
          <w:b/>
          <w:i w:val="0"/>
          <w:iCs/>
          <w:sz w:val="22"/>
          <w:szCs w:val="22"/>
          <w:lang w:val="en-GB"/>
        </w:rPr>
        <w:t>tenders</w:t>
      </w:r>
      <w:r w:rsidR="00F81DB2" w:rsidRPr="00965611">
        <w:rPr>
          <w:rStyle w:val="Emphasis"/>
          <w:b/>
          <w:i w:val="0"/>
          <w:iCs/>
          <w:sz w:val="22"/>
          <w:szCs w:val="22"/>
          <w:lang w:val="en-GB"/>
        </w:rPr>
        <w:t xml:space="preserve"> </w:t>
      </w:r>
      <w:r w:rsidRPr="00965611">
        <w:rPr>
          <w:rStyle w:val="Emphasis"/>
          <w:b/>
          <w:i w:val="0"/>
          <w:iCs/>
          <w:sz w:val="22"/>
          <w:szCs w:val="22"/>
          <w:lang w:val="en-GB"/>
        </w:rPr>
        <w:t>can be found in the Contract Notice under IV.2.2.</w:t>
      </w:r>
    </w:p>
    <w:p w14:paraId="2FDE7C07" w14:textId="23089031" w:rsidR="00AE41D2" w:rsidRPr="00965611" w:rsidRDefault="00AE41D2">
      <w:pPr>
        <w:pStyle w:val="PRAGHeading2"/>
        <w:numPr>
          <w:ilvl w:val="0"/>
          <w:numId w:val="0"/>
        </w:numPr>
        <w:ind w:left="426"/>
        <w:jc w:val="both"/>
        <w:rPr>
          <w:rStyle w:val="Emphasis"/>
          <w:i w:val="0"/>
          <w:iCs/>
          <w:sz w:val="22"/>
          <w:szCs w:val="22"/>
          <w:lang w:val="en-GB"/>
        </w:rPr>
      </w:pPr>
      <w:r w:rsidRPr="00965611">
        <w:rPr>
          <w:rStyle w:val="Emphasis"/>
          <w:i w:val="0"/>
          <w:iCs/>
          <w:sz w:val="22"/>
          <w:szCs w:val="22"/>
          <w:lang w:val="en-GB"/>
        </w:rPr>
        <w:t xml:space="preserve">Any </w:t>
      </w:r>
      <w:r w:rsidR="00F81DB2">
        <w:rPr>
          <w:rStyle w:val="Emphasis"/>
          <w:i w:val="0"/>
          <w:iCs/>
          <w:sz w:val="22"/>
          <w:szCs w:val="22"/>
          <w:lang w:val="en-GB"/>
        </w:rPr>
        <w:t>tender</w:t>
      </w:r>
      <w:r w:rsidR="00F81DB2" w:rsidRPr="00965611">
        <w:rPr>
          <w:rStyle w:val="Emphasis"/>
          <w:i w:val="0"/>
          <w:iCs/>
          <w:sz w:val="22"/>
          <w:szCs w:val="22"/>
          <w:lang w:val="en-GB"/>
        </w:rPr>
        <w:t xml:space="preserve"> </w:t>
      </w:r>
      <w:r w:rsidRPr="00965611">
        <w:rPr>
          <w:rStyle w:val="Emphasis"/>
          <w:i w:val="0"/>
          <w:iCs/>
          <w:sz w:val="22"/>
          <w:szCs w:val="22"/>
          <w:lang w:val="en-GB"/>
        </w:rPr>
        <w:t>sent to the contracting authority after this deadline will not be considered.</w:t>
      </w:r>
    </w:p>
    <w:p w14:paraId="4D57F826" w14:textId="77777777" w:rsidR="00765594" w:rsidRPr="00965611" w:rsidRDefault="00765594" w:rsidP="007A21C8">
      <w:pPr>
        <w:pStyle w:val="PRAGHeading2"/>
        <w:tabs>
          <w:tab w:val="clear" w:pos="567"/>
          <w:tab w:val="num" w:pos="426"/>
        </w:tabs>
        <w:ind w:hanging="567"/>
        <w:rPr>
          <w:rStyle w:val="Strong"/>
          <w:sz w:val="22"/>
          <w:szCs w:val="22"/>
          <w:lang w:val="en-GB"/>
        </w:rPr>
      </w:pPr>
      <w:r w:rsidRPr="00965611">
        <w:rPr>
          <w:rStyle w:val="Strong"/>
          <w:sz w:val="22"/>
          <w:szCs w:val="22"/>
          <w:lang w:val="en-GB"/>
        </w:rPr>
        <w:t>Clarifications on the contract notice</w:t>
      </w:r>
    </w:p>
    <w:p w14:paraId="1B4D8904" w14:textId="2EECFF30" w:rsidR="00765594" w:rsidRPr="00965611" w:rsidRDefault="00F81DB2" w:rsidP="0087389C">
      <w:pPr>
        <w:pStyle w:val="PRAGHeading2"/>
        <w:numPr>
          <w:ilvl w:val="0"/>
          <w:numId w:val="0"/>
        </w:numPr>
        <w:ind w:left="426"/>
        <w:jc w:val="both"/>
        <w:rPr>
          <w:sz w:val="22"/>
          <w:szCs w:val="22"/>
          <w:lang w:val="en-GB"/>
        </w:rPr>
      </w:pPr>
      <w:r>
        <w:rPr>
          <w:sz w:val="22"/>
          <w:szCs w:val="22"/>
          <w:lang w:val="en-GB"/>
        </w:rPr>
        <w:t>Please refer to Tender Documents</w:t>
      </w:r>
      <w:r w:rsidR="00ED6DB6" w:rsidRPr="00965611">
        <w:rPr>
          <w:sz w:val="22"/>
          <w:szCs w:val="22"/>
          <w:lang w:val="en-GB"/>
        </w:rPr>
        <w:t xml:space="preserve">. </w:t>
      </w:r>
    </w:p>
    <w:p w14:paraId="088E135B" w14:textId="7839BAED" w:rsidR="00AA22A5" w:rsidRPr="00965611" w:rsidRDefault="00AA22A5" w:rsidP="00F81DB2">
      <w:pPr>
        <w:pStyle w:val="PRAGHeading2"/>
        <w:ind w:left="426" w:hanging="426"/>
        <w:jc w:val="both"/>
        <w:rPr>
          <w:rStyle w:val="Strong"/>
          <w:sz w:val="22"/>
          <w:szCs w:val="22"/>
          <w:lang w:val="en-GB"/>
        </w:rPr>
      </w:pPr>
      <w:r w:rsidRPr="00965611">
        <w:rPr>
          <w:rStyle w:val="Strong"/>
          <w:sz w:val="22"/>
          <w:szCs w:val="22"/>
          <w:lang w:val="en-GB"/>
        </w:rPr>
        <w:t xml:space="preserve">Alteration or withdrawal of </w:t>
      </w:r>
      <w:r w:rsidR="00F81DB2">
        <w:rPr>
          <w:rStyle w:val="Strong"/>
          <w:sz w:val="22"/>
          <w:szCs w:val="22"/>
          <w:lang w:val="en-GB"/>
        </w:rPr>
        <w:t>tenders</w:t>
      </w:r>
    </w:p>
    <w:p w14:paraId="4D8946AD" w14:textId="09BC5A02" w:rsidR="00AA22A5" w:rsidRPr="00965611" w:rsidRDefault="00F81DB2" w:rsidP="00F81DB2">
      <w:pPr>
        <w:ind w:left="426"/>
        <w:jc w:val="both"/>
        <w:rPr>
          <w:sz w:val="22"/>
          <w:szCs w:val="22"/>
          <w:lang w:val="en-GB"/>
        </w:rPr>
      </w:pPr>
      <w:r>
        <w:rPr>
          <w:sz w:val="22"/>
          <w:szCs w:val="22"/>
          <w:lang w:val="en-GB"/>
        </w:rPr>
        <w:t>Tenderers</w:t>
      </w:r>
      <w:r w:rsidRPr="00965611">
        <w:rPr>
          <w:sz w:val="22"/>
          <w:szCs w:val="22"/>
          <w:lang w:val="en-GB"/>
        </w:rPr>
        <w:t xml:space="preserve"> </w:t>
      </w:r>
      <w:r w:rsidR="00AA22A5" w:rsidRPr="00965611">
        <w:rPr>
          <w:sz w:val="22"/>
          <w:szCs w:val="22"/>
          <w:lang w:val="en-GB"/>
        </w:rPr>
        <w:t xml:space="preserve">may alter or withdraw their </w:t>
      </w:r>
      <w:r>
        <w:rPr>
          <w:sz w:val="22"/>
          <w:szCs w:val="22"/>
          <w:lang w:val="en-GB"/>
        </w:rPr>
        <w:t>tenders</w:t>
      </w:r>
      <w:r w:rsidRPr="00965611">
        <w:rPr>
          <w:sz w:val="22"/>
          <w:szCs w:val="22"/>
          <w:lang w:val="en-GB"/>
        </w:rPr>
        <w:t xml:space="preserve"> </w:t>
      </w:r>
      <w:r w:rsidR="00AA22A5" w:rsidRPr="00965611">
        <w:rPr>
          <w:sz w:val="22"/>
          <w:szCs w:val="22"/>
          <w:lang w:val="en-GB"/>
        </w:rPr>
        <w:t xml:space="preserve">by written notification prior to the deadline for submission of </w:t>
      </w:r>
      <w:r>
        <w:rPr>
          <w:sz w:val="22"/>
          <w:szCs w:val="22"/>
          <w:lang w:val="en-GB"/>
        </w:rPr>
        <w:t>tenders</w:t>
      </w:r>
      <w:r w:rsidR="00AA22A5" w:rsidRPr="00965611">
        <w:rPr>
          <w:sz w:val="22"/>
          <w:szCs w:val="22"/>
          <w:lang w:val="en-GB"/>
        </w:rPr>
        <w:t xml:space="preserve">. No </w:t>
      </w:r>
      <w:r>
        <w:rPr>
          <w:sz w:val="22"/>
          <w:szCs w:val="22"/>
          <w:lang w:val="en-GB"/>
        </w:rPr>
        <w:t xml:space="preserve">tenders </w:t>
      </w:r>
      <w:r w:rsidR="00AA22A5" w:rsidRPr="00965611">
        <w:rPr>
          <w:sz w:val="22"/>
          <w:szCs w:val="22"/>
          <w:lang w:val="en-GB"/>
        </w:rPr>
        <w:t xml:space="preserve">may be altered after this deadline. </w:t>
      </w:r>
    </w:p>
    <w:p w14:paraId="266932AA" w14:textId="19D5A4A5" w:rsidR="00AA22A5" w:rsidRDefault="00AA22A5" w:rsidP="00AA22A5">
      <w:pPr>
        <w:ind w:left="426"/>
        <w:jc w:val="both"/>
        <w:rPr>
          <w:sz w:val="22"/>
          <w:szCs w:val="22"/>
          <w:lang w:val="en-GB"/>
        </w:rPr>
      </w:pPr>
      <w:r w:rsidRPr="00965611">
        <w:rPr>
          <w:sz w:val="22"/>
          <w:szCs w:val="22"/>
          <w:lang w:val="en-GB"/>
        </w:rPr>
        <w:t xml:space="preserve">Any such notification of alteration or withdrawal shall be prepared and submitted in accordance with </w:t>
      </w:r>
      <w:r w:rsidR="00B65865" w:rsidRPr="00965611">
        <w:rPr>
          <w:sz w:val="22"/>
          <w:szCs w:val="22"/>
          <w:lang w:val="en-GB"/>
        </w:rPr>
        <w:t xml:space="preserve">precedent </w:t>
      </w:r>
      <w:r w:rsidRPr="00965611">
        <w:rPr>
          <w:sz w:val="22"/>
          <w:szCs w:val="22"/>
          <w:lang w:val="en-GB"/>
        </w:rPr>
        <w:t xml:space="preserve">item. The outer envelope (and the relevant inner envelope if used) must be marked </w:t>
      </w:r>
      <w:r w:rsidR="00FF0AD1" w:rsidRPr="00965611">
        <w:rPr>
          <w:sz w:val="22"/>
          <w:szCs w:val="22"/>
          <w:lang w:val="en-GB"/>
        </w:rPr>
        <w:t>‘</w:t>
      </w:r>
      <w:r w:rsidRPr="00965611">
        <w:rPr>
          <w:sz w:val="22"/>
          <w:szCs w:val="22"/>
          <w:lang w:val="en-GB"/>
        </w:rPr>
        <w:t>Alteration</w:t>
      </w:r>
      <w:r w:rsidR="00FF0AD1" w:rsidRPr="00965611">
        <w:rPr>
          <w:sz w:val="22"/>
          <w:szCs w:val="22"/>
          <w:lang w:val="en-GB"/>
        </w:rPr>
        <w:t>’</w:t>
      </w:r>
      <w:r w:rsidRPr="00965611">
        <w:rPr>
          <w:sz w:val="22"/>
          <w:szCs w:val="22"/>
          <w:lang w:val="en-GB"/>
        </w:rPr>
        <w:t xml:space="preserve"> or </w:t>
      </w:r>
      <w:r w:rsidR="00FF0AD1" w:rsidRPr="00965611">
        <w:rPr>
          <w:sz w:val="22"/>
          <w:szCs w:val="22"/>
          <w:lang w:val="en-GB"/>
        </w:rPr>
        <w:t>‘</w:t>
      </w:r>
      <w:r w:rsidRPr="00965611">
        <w:rPr>
          <w:sz w:val="22"/>
          <w:szCs w:val="22"/>
          <w:lang w:val="en-GB"/>
        </w:rPr>
        <w:t>Withdrawal</w:t>
      </w:r>
      <w:r w:rsidR="00FF0AD1" w:rsidRPr="00965611">
        <w:rPr>
          <w:sz w:val="22"/>
          <w:szCs w:val="22"/>
          <w:lang w:val="en-GB"/>
        </w:rPr>
        <w:t>’</w:t>
      </w:r>
      <w:r w:rsidRPr="00965611">
        <w:rPr>
          <w:sz w:val="22"/>
          <w:szCs w:val="22"/>
          <w:lang w:val="en-GB"/>
        </w:rPr>
        <w:t xml:space="preserve"> as appropriate.</w:t>
      </w:r>
      <w:r w:rsidRPr="00ED6DB6">
        <w:rPr>
          <w:sz w:val="22"/>
          <w:szCs w:val="22"/>
          <w:lang w:val="en-GB"/>
        </w:rPr>
        <w:t xml:space="preserve"> </w:t>
      </w:r>
    </w:p>
    <w:p w14:paraId="2CC9791A" w14:textId="77777777" w:rsidR="00AA22A5" w:rsidRPr="00573723" w:rsidRDefault="00AA22A5" w:rsidP="005B6500">
      <w:pPr>
        <w:pStyle w:val="PRAGHeading2"/>
        <w:ind w:left="426" w:hanging="426"/>
        <w:rPr>
          <w:rStyle w:val="Strong"/>
          <w:sz w:val="22"/>
          <w:szCs w:val="22"/>
          <w:lang w:val="en-GB"/>
        </w:rPr>
      </w:pPr>
      <w:r w:rsidRPr="00573723">
        <w:rPr>
          <w:rStyle w:val="Strong"/>
          <w:sz w:val="22"/>
          <w:szCs w:val="22"/>
          <w:lang w:val="en-GB"/>
        </w:rPr>
        <w:t>Language of the procedure</w:t>
      </w:r>
    </w:p>
    <w:p w14:paraId="4837B003" w14:textId="77777777" w:rsidR="00AA22A5" w:rsidRDefault="00AA22A5" w:rsidP="00AA22A5">
      <w:pPr>
        <w:ind w:left="426"/>
        <w:jc w:val="both"/>
        <w:rPr>
          <w:sz w:val="22"/>
          <w:szCs w:val="22"/>
          <w:lang w:val="en-GB"/>
        </w:rPr>
      </w:pPr>
      <w:r w:rsidRPr="00214A9F">
        <w:rPr>
          <w:sz w:val="22"/>
          <w:szCs w:val="22"/>
          <w:lang w:val="en-GB"/>
        </w:rPr>
        <w:t xml:space="preserve">All written communications for this tender procedure and contract must be in English. </w:t>
      </w:r>
    </w:p>
    <w:p w14:paraId="1B684D91" w14:textId="3419FDF9" w:rsidR="00EA0609" w:rsidRPr="00EA0609" w:rsidRDefault="00051841">
      <w:pPr>
        <w:ind w:left="426" w:hanging="426"/>
        <w:rPr>
          <w:b/>
          <w:sz w:val="22"/>
          <w:szCs w:val="22"/>
          <w:lang w:val="en-GB"/>
        </w:rPr>
      </w:pPr>
      <w:r>
        <w:rPr>
          <w:b/>
          <w:sz w:val="22"/>
          <w:szCs w:val="22"/>
          <w:lang w:val="en-GB"/>
        </w:rPr>
        <w:t>2</w:t>
      </w:r>
      <w:r w:rsidR="00461079">
        <w:rPr>
          <w:b/>
          <w:sz w:val="22"/>
          <w:szCs w:val="22"/>
          <w:lang w:val="en-GB"/>
        </w:rPr>
        <w:t>8</w:t>
      </w:r>
      <w:r w:rsidR="00EA0609">
        <w:rPr>
          <w:b/>
          <w:sz w:val="22"/>
          <w:szCs w:val="22"/>
          <w:lang w:val="en-GB"/>
        </w:rPr>
        <w:t>.</w:t>
      </w:r>
      <w:r w:rsidR="005B6500">
        <w:rPr>
          <w:b/>
          <w:sz w:val="22"/>
          <w:szCs w:val="22"/>
          <w:lang w:val="en-GB"/>
        </w:rPr>
        <w:tab/>
      </w:r>
      <w:r w:rsidR="00EA0609" w:rsidRPr="00EA0609">
        <w:rPr>
          <w:b/>
          <w:sz w:val="22"/>
          <w:szCs w:val="22"/>
          <w:lang w:val="en-GB"/>
        </w:rPr>
        <w:t>Legal basis</w:t>
      </w:r>
    </w:p>
    <w:p w14:paraId="250BC3C8" w14:textId="7296F3D2" w:rsidR="007D2150" w:rsidRDefault="00EA0609" w:rsidP="00965611">
      <w:pPr>
        <w:ind w:left="426"/>
        <w:rPr>
          <w:sz w:val="22"/>
          <w:szCs w:val="22"/>
          <w:lang w:val="en-GB"/>
        </w:rPr>
      </w:pPr>
      <w:r w:rsidRPr="00965611">
        <w:rPr>
          <w:sz w:val="22"/>
          <w:szCs w:val="22"/>
          <w:lang w:val="en-GB"/>
        </w:rPr>
        <w:t>Regulation</w:t>
      </w:r>
      <w:r w:rsidRPr="00965611">
        <w:rPr>
          <w:b/>
          <w:bCs/>
          <w:sz w:val="22"/>
          <w:szCs w:val="22"/>
          <w:lang w:val="en-GB"/>
        </w:rPr>
        <w:t xml:space="preserve"> </w:t>
      </w:r>
      <w:r w:rsidRPr="00965611">
        <w:rPr>
          <w:sz w:val="22"/>
          <w:szCs w:val="22"/>
          <w:lang w:val="en-GB"/>
        </w:rPr>
        <w:t xml:space="preserve">(EU) </w:t>
      </w:r>
      <w:r w:rsidR="00FF0AD1" w:rsidRPr="00965611">
        <w:rPr>
          <w:sz w:val="22"/>
          <w:szCs w:val="22"/>
          <w:lang w:val="en-GB"/>
        </w:rPr>
        <w:t>No </w:t>
      </w:r>
      <w:r w:rsidRPr="00965611">
        <w:rPr>
          <w:sz w:val="22"/>
          <w:szCs w:val="22"/>
          <w:lang w:val="en-GB" w:eastAsia="ja-JP"/>
        </w:rPr>
        <w:t xml:space="preserve">236/2014 of the </w:t>
      </w:r>
      <w:r w:rsidR="006A7D3A">
        <w:rPr>
          <w:sz w:val="22"/>
          <w:szCs w:val="22"/>
          <w:lang w:val="en-GB" w:eastAsia="ja-JP"/>
        </w:rPr>
        <w:t>Eur</w:t>
      </w:r>
      <w:r w:rsidRPr="00965611">
        <w:rPr>
          <w:sz w:val="22"/>
          <w:szCs w:val="22"/>
          <w:lang w:val="en-GB" w:eastAsia="ja-JP"/>
        </w:rPr>
        <w:t xml:space="preserve">opean Parliament and of the Council of 11 March 2014 laying down common rules and procedures for the implementation of the Union's instruments for financing external action and </w:t>
      </w:r>
      <w:r w:rsidR="007D2150">
        <w:rPr>
          <w:sz w:val="22"/>
          <w:szCs w:val="22"/>
          <w:lang w:val="en-GB" w:eastAsia="ja-JP"/>
        </w:rPr>
        <w:t xml:space="preserve">CIR / </w:t>
      </w:r>
      <w:r w:rsidR="006A7D3A">
        <w:rPr>
          <w:sz w:val="22"/>
          <w:szCs w:val="22"/>
          <w:lang w:val="en-GB" w:eastAsia="ja-JP"/>
        </w:rPr>
        <w:t>Eur</w:t>
      </w:r>
      <w:r w:rsidR="007D2150" w:rsidRPr="007D2150">
        <w:rPr>
          <w:sz w:val="22"/>
          <w:szCs w:val="22"/>
          <w:lang w:val="en-GB" w:eastAsia="ja-JP"/>
        </w:rPr>
        <w:t>opean Union-financed grant</w:t>
      </w:r>
      <w:r w:rsidR="007D2150">
        <w:rPr>
          <w:sz w:val="22"/>
          <w:szCs w:val="22"/>
          <w:lang w:val="en-GB" w:eastAsia="ja-JP"/>
        </w:rPr>
        <w:t xml:space="preserve"> </w:t>
      </w:r>
      <w:r w:rsidR="007D2150" w:rsidRPr="007D2150">
        <w:rPr>
          <w:sz w:val="22"/>
          <w:szCs w:val="22"/>
          <w:lang w:val="en-GB" w:eastAsia="ja-JP"/>
        </w:rPr>
        <w:t>contracts for external actions</w:t>
      </w:r>
      <w:r w:rsidRPr="00ED6DB6">
        <w:rPr>
          <w:sz w:val="22"/>
          <w:szCs w:val="22"/>
          <w:lang w:val="en-GB"/>
        </w:rPr>
        <w:t xml:space="preserve"> - </w:t>
      </w:r>
      <w:r w:rsidRPr="00965611">
        <w:rPr>
          <w:sz w:val="22"/>
          <w:szCs w:val="22"/>
          <w:lang w:val="en-GB"/>
        </w:rPr>
        <w:t xml:space="preserve">See Annex A2 of the </w:t>
      </w:r>
      <w:r w:rsidR="00FF0AD1" w:rsidRPr="00965611">
        <w:rPr>
          <w:sz w:val="22"/>
          <w:szCs w:val="22"/>
          <w:lang w:val="en-GB"/>
        </w:rPr>
        <w:t>p</w:t>
      </w:r>
      <w:r w:rsidRPr="00965611">
        <w:rPr>
          <w:sz w:val="22"/>
          <w:szCs w:val="22"/>
          <w:lang w:val="en-GB"/>
        </w:rPr>
        <w:t xml:space="preserve">ractical </w:t>
      </w:r>
      <w:r w:rsidR="00FF0AD1" w:rsidRPr="00965611">
        <w:rPr>
          <w:sz w:val="22"/>
          <w:szCs w:val="22"/>
          <w:lang w:val="en-GB"/>
        </w:rPr>
        <w:t>g</w:t>
      </w:r>
      <w:r w:rsidRPr="00965611">
        <w:rPr>
          <w:sz w:val="22"/>
          <w:szCs w:val="22"/>
          <w:lang w:val="en-GB"/>
        </w:rPr>
        <w:t>uide</w:t>
      </w:r>
      <w:r w:rsidR="00ED6DB6" w:rsidRPr="00965611">
        <w:rPr>
          <w:sz w:val="22"/>
          <w:szCs w:val="22"/>
          <w:lang w:val="en-GB"/>
        </w:rPr>
        <w:t>.</w:t>
      </w:r>
    </w:p>
    <w:p w14:paraId="1626FDC8" w14:textId="26A7E8D7"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14:paraId="70E293DB" w14:textId="1CA15AED" w:rsidR="00337E2A" w:rsidRPr="009D7E12" w:rsidRDefault="00337E2A" w:rsidP="00DD1D2B">
      <w:pPr>
        <w:widowControl/>
        <w:snapToGrid w:val="0"/>
        <w:spacing w:after="0"/>
        <w:ind w:left="426" w:right="360"/>
        <w:jc w:val="both"/>
        <w:rPr>
          <w:sz w:val="22"/>
          <w:szCs w:val="22"/>
          <w:lang w:val="en-GB"/>
        </w:rPr>
      </w:pPr>
      <w:r w:rsidRPr="00ED6DB6">
        <w:rPr>
          <w:sz w:val="22"/>
          <w:szCs w:val="22"/>
          <w:lang w:val="en-GB"/>
        </w:rPr>
        <w:t xml:space="preserve">Financial data to be provided by </w:t>
      </w:r>
      <w:r w:rsidR="00860C8E" w:rsidRPr="00ED6DB6">
        <w:rPr>
          <w:sz w:val="22"/>
          <w:szCs w:val="22"/>
          <w:lang w:val="en-GB"/>
        </w:rPr>
        <w:t xml:space="preserve">the tenderer in the tender form </w:t>
      </w:r>
      <w:r w:rsidRPr="00ED6DB6">
        <w:rPr>
          <w:sz w:val="22"/>
          <w:szCs w:val="22"/>
          <w:lang w:val="en-GB"/>
        </w:rPr>
        <w:t xml:space="preserve">must be expressed in </w:t>
      </w:r>
      <w:r w:rsidR="00DD1D2B">
        <w:rPr>
          <w:sz w:val="22"/>
          <w:szCs w:val="22"/>
          <w:lang w:val="en-GB"/>
        </w:rPr>
        <w:t>USD</w:t>
      </w:r>
      <w:r w:rsidRPr="00ED6DB6">
        <w:rPr>
          <w:sz w:val="22"/>
          <w:szCs w:val="22"/>
          <w:lang w:val="en-GB"/>
        </w:rPr>
        <w:t xml:space="preserve">. If applicable, where a candidate refers to amounts originally expressed in a different currency, the conversion to </w:t>
      </w:r>
      <w:r w:rsidR="00DD1D2B">
        <w:rPr>
          <w:sz w:val="22"/>
          <w:szCs w:val="22"/>
          <w:lang w:val="en-GB"/>
        </w:rPr>
        <w:t>USD</w:t>
      </w:r>
      <w:r w:rsidR="00DD1D2B" w:rsidRPr="00965611">
        <w:rPr>
          <w:sz w:val="22"/>
          <w:szCs w:val="22"/>
          <w:lang w:val="en-GB"/>
        </w:rPr>
        <w:t xml:space="preserve"> </w:t>
      </w:r>
      <w:r w:rsidRPr="00ED6DB6">
        <w:rPr>
          <w:sz w:val="22"/>
          <w:szCs w:val="22"/>
          <w:lang w:val="en-GB"/>
        </w:rPr>
        <w:t>shall be made in accordance with the Infor</w:t>
      </w:r>
      <w:r w:rsidR="006A7D3A">
        <w:rPr>
          <w:sz w:val="22"/>
          <w:szCs w:val="22"/>
          <w:lang w:val="en-GB"/>
        </w:rPr>
        <w:t>Eur</w:t>
      </w:r>
      <w:r w:rsidRPr="00ED6DB6">
        <w:rPr>
          <w:sz w:val="22"/>
          <w:szCs w:val="22"/>
          <w:lang w:val="en-GB"/>
        </w:rPr>
        <w:t xml:space="preserve">o exchange rate of </w:t>
      </w:r>
      <w:r w:rsidR="00ED6DB6" w:rsidRPr="00965611">
        <w:rPr>
          <w:sz w:val="22"/>
          <w:szCs w:val="22"/>
          <w:lang w:val="en-GB"/>
        </w:rPr>
        <w:t>the date of tender submission deadline</w:t>
      </w:r>
      <w:r w:rsidRPr="00ED6DB6">
        <w:rPr>
          <w:sz w:val="22"/>
          <w:szCs w:val="22"/>
          <w:lang w:val="en-GB"/>
        </w:rPr>
        <w:t xml:space="preserve">, which can be found at the following address: </w:t>
      </w:r>
      <w:hyperlink r:id="rId9" w:history="1">
        <w:r w:rsidRPr="00ED6DB6">
          <w:rPr>
            <w:rStyle w:val="Hyperlink"/>
            <w:sz w:val="22"/>
            <w:szCs w:val="22"/>
            <w:lang w:val="en-GB"/>
          </w:rPr>
          <w:t>http://ec.</w:t>
        </w:r>
        <w:r w:rsidR="006A7D3A">
          <w:rPr>
            <w:rStyle w:val="Hyperlink"/>
            <w:sz w:val="22"/>
            <w:szCs w:val="22"/>
            <w:lang w:val="en-GB"/>
          </w:rPr>
          <w:t>USD</w:t>
        </w:r>
        <w:r w:rsidRPr="00ED6DB6">
          <w:rPr>
            <w:rStyle w:val="Hyperlink"/>
            <w:sz w:val="22"/>
            <w:szCs w:val="22"/>
            <w:lang w:val="en-GB"/>
          </w:rPr>
          <w:t>opa.eu/budget/graphs/infor</w:t>
        </w:r>
        <w:r w:rsidR="006A7D3A">
          <w:rPr>
            <w:rStyle w:val="Hyperlink"/>
            <w:sz w:val="22"/>
            <w:szCs w:val="22"/>
            <w:lang w:val="en-GB"/>
          </w:rPr>
          <w:t>USD</w:t>
        </w:r>
        <w:r w:rsidRPr="00ED6DB6">
          <w:rPr>
            <w:rStyle w:val="Hyperlink"/>
            <w:sz w:val="22"/>
            <w:szCs w:val="22"/>
            <w:lang w:val="en-GB"/>
          </w:rPr>
          <w:t>o.html</w:t>
        </w:r>
      </w:hyperlink>
      <w:r w:rsidRPr="00ED6DB6">
        <w:rPr>
          <w:sz w:val="22"/>
          <w:szCs w:val="22"/>
          <w:lang w:val="en-GB"/>
        </w:rPr>
        <w:t>.</w:t>
      </w:r>
    </w:p>
    <w:p w14:paraId="3F4F2D39" w14:textId="77777777" w:rsidR="00337E2A" w:rsidRDefault="00337E2A" w:rsidP="0025703B">
      <w:pPr>
        <w:ind w:left="426"/>
        <w:jc w:val="both"/>
        <w:rPr>
          <w:sz w:val="22"/>
          <w:szCs w:val="22"/>
          <w:lang w:val="en-GB"/>
        </w:rPr>
      </w:pPr>
    </w:p>
    <w:p w14:paraId="5B86B680" w14:textId="4325B514" w:rsidR="00EA0609" w:rsidRPr="00EA0609" w:rsidRDefault="00EA0609">
      <w:pPr>
        <w:ind w:left="426"/>
        <w:jc w:val="both"/>
        <w:rPr>
          <w:i/>
          <w:lang w:val="en-GB"/>
        </w:rPr>
      </w:pPr>
    </w:p>
    <w:sectPr w:rsidR="00EA0609" w:rsidRPr="00EA060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22A26" w16cex:dateUtc="2022-02-12T10:44:00Z"/>
  <w16cex:commentExtensible w16cex:durableId="25B22B04" w16cex:dateUtc="2022-02-12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5D8DD1" w16cid:durableId="25B22A26"/>
  <w16cid:commentId w16cid:paraId="1B3C82AF" w16cid:durableId="25B22B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0ED2E" w14:textId="77777777" w:rsidR="007C7082" w:rsidRDefault="007C7082" w:rsidP="000A4362">
      <w:pPr>
        <w:spacing w:before="0" w:after="0"/>
      </w:pPr>
      <w:r>
        <w:separator/>
      </w:r>
    </w:p>
  </w:endnote>
  <w:endnote w:type="continuationSeparator" w:id="0">
    <w:p w14:paraId="709048CF" w14:textId="77777777" w:rsidR="007C7082" w:rsidRDefault="007C7082"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E62D" w14:textId="77777777" w:rsidR="00943C23" w:rsidRDefault="00943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BA86" w14:textId="77777777" w:rsidR="00943C23" w:rsidRPr="0025703B" w:rsidRDefault="00943C23" w:rsidP="00AC773A">
    <w:pPr>
      <w:pStyle w:val="Footer"/>
      <w:spacing w:before="120"/>
      <w:rPr>
        <w:b/>
        <w:sz w:val="18"/>
        <w:szCs w:val="18"/>
        <w:lang w:val="en-GB"/>
      </w:rPr>
    </w:pPr>
    <w:r>
      <w:rPr>
        <w:b/>
        <w:sz w:val="18"/>
        <w:szCs w:val="18"/>
        <w:lang w:val="en-GB"/>
      </w:rPr>
      <w:t>August</w:t>
    </w:r>
    <w:r>
      <w:rPr>
        <w:b/>
        <w:sz w:val="18"/>
        <w:szCs w:val="18"/>
      </w:rPr>
      <w:t xml:space="preserve"> 2020</w:t>
    </w:r>
  </w:p>
  <w:p w14:paraId="1DAB80E5" w14:textId="3579F2B7" w:rsidR="00943C23" w:rsidRPr="0025703B" w:rsidRDefault="00943C23">
    <w:pPr>
      <w:pStyle w:val="Footer"/>
      <w:rPr>
        <w:sz w:val="18"/>
        <w:szCs w:val="18"/>
        <w:lang w:val="en-GB"/>
      </w:rPr>
    </w:pPr>
    <w:r>
      <w:rPr>
        <w:sz w:val="18"/>
        <w:szCs w:val="18"/>
        <w:lang w:val="en-GB"/>
      </w:rPr>
      <w:fldChar w:fldCharType="begin"/>
    </w:r>
    <w:r>
      <w:rPr>
        <w:sz w:val="18"/>
        <w:szCs w:val="18"/>
        <w:lang w:val="en-GB"/>
      </w:rPr>
      <w:instrText xml:space="preserve"> FILENAME   \* MERGEFORMAT </w:instrText>
    </w:r>
    <w:r>
      <w:rPr>
        <w:sz w:val="18"/>
        <w:szCs w:val="18"/>
        <w:lang w:val="en-GB"/>
      </w:rPr>
      <w:fldChar w:fldCharType="separate"/>
    </w:r>
    <w:r>
      <w:rPr>
        <w:noProof/>
        <w:sz w:val="18"/>
        <w:szCs w:val="18"/>
        <w:lang w:val="en-GB"/>
      </w:rPr>
      <w:t>a5f__additional_information_contract_notice_en</w:t>
    </w:r>
    <w:r>
      <w:rPr>
        <w:sz w:val="18"/>
        <w:szCs w:val="18"/>
        <w:lang w:val="en-GB"/>
      </w:rPr>
      <w:fldChar w:fldCharType="end"/>
    </w:r>
    <w:r>
      <w:rPr>
        <w:sz w:val="18"/>
        <w:szCs w:val="18"/>
        <w:lang w:val="en-GB"/>
      </w:rPr>
      <w:tab/>
    </w:r>
    <w:r>
      <w:rPr>
        <w:sz w:val="18"/>
        <w:szCs w:val="18"/>
        <w:lang w:val="en-GB"/>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C77030">
      <w:rPr>
        <w:noProof/>
        <w:sz w:val="18"/>
        <w:szCs w:val="18"/>
        <w:lang w:val="en-GB"/>
      </w:rPr>
      <w:t>5</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C77030">
      <w:rPr>
        <w:noProof/>
        <w:sz w:val="18"/>
        <w:szCs w:val="18"/>
        <w:lang w:val="en-GB"/>
      </w:rPr>
      <w:t>6</w:t>
    </w:r>
    <w:r>
      <w:rPr>
        <w:noProof/>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E223" w14:textId="77777777" w:rsidR="00943C23" w:rsidRDefault="0094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ABD8" w14:textId="77777777" w:rsidR="007C7082" w:rsidRDefault="007C7082" w:rsidP="000A4362">
      <w:pPr>
        <w:spacing w:before="0" w:after="0"/>
      </w:pPr>
      <w:r>
        <w:separator/>
      </w:r>
    </w:p>
  </w:footnote>
  <w:footnote w:type="continuationSeparator" w:id="0">
    <w:p w14:paraId="6BA8AAD5" w14:textId="77777777" w:rsidR="007C7082" w:rsidRDefault="007C7082" w:rsidP="000A4362">
      <w:pPr>
        <w:spacing w:before="0" w:after="0"/>
      </w:pPr>
      <w:r>
        <w:continuationSeparator/>
      </w:r>
    </w:p>
  </w:footnote>
  <w:footnote w:id="1">
    <w:p w14:paraId="50E8EAAA" w14:textId="77777777" w:rsidR="00943C23" w:rsidRPr="00C66BF3" w:rsidRDefault="00943C23" w:rsidP="00AE41D2">
      <w:pPr>
        <w:pStyle w:val="FootnoteText"/>
      </w:pPr>
      <w:r>
        <w:rPr>
          <w:rStyle w:val="FootnoteReference"/>
        </w:rPr>
        <w:footnoteRef/>
      </w:r>
      <w:r>
        <w:t xml:space="preserve"> </w:t>
      </w:r>
      <w:r w:rsidRPr="00C66BF3">
        <w:t>It is recommended to use registered mail in case the postmark would not be readable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780D" w14:textId="77777777" w:rsidR="00943C23" w:rsidRDefault="00943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EA9D" w14:textId="77777777" w:rsidR="00943C23" w:rsidRDefault="00943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6897F" w14:textId="77777777" w:rsidR="00943C23" w:rsidRDefault="00943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126532"/>
    <w:multiLevelType w:val="hybridMultilevel"/>
    <w:tmpl w:val="A72011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9"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E25AE2"/>
    <w:multiLevelType w:val="hybridMultilevel"/>
    <w:tmpl w:val="A72011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FE1493"/>
    <w:multiLevelType w:val="hybridMultilevel"/>
    <w:tmpl w:val="A72011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3B5258A"/>
    <w:multiLevelType w:val="hybridMultilevel"/>
    <w:tmpl w:val="A72011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3"/>
  </w:num>
  <w:num w:numId="4">
    <w:abstractNumId w:val="10"/>
  </w:num>
  <w:num w:numId="5">
    <w:abstractNumId w:val="8"/>
  </w:num>
  <w:num w:numId="6">
    <w:abstractNumId w:val="16"/>
  </w:num>
  <w:num w:numId="7">
    <w:abstractNumId w:val="2"/>
  </w:num>
  <w:num w:numId="8">
    <w:abstractNumId w:val="4"/>
  </w:num>
  <w:num w:numId="9">
    <w:abstractNumId w:val="17"/>
  </w:num>
  <w:num w:numId="10">
    <w:abstractNumId w:val="13"/>
  </w:num>
  <w:num w:numId="11">
    <w:abstractNumId w:val="9"/>
  </w:num>
  <w:num w:numId="12">
    <w:abstractNumId w:val="2"/>
  </w:num>
  <w:num w:numId="13">
    <w:abstractNumId w:val="18"/>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7"/>
  </w:num>
  <w:num w:numId="17">
    <w:abstractNumId w:val="5"/>
  </w:num>
  <w:num w:numId="18">
    <w:abstractNumId w:val="12"/>
  </w:num>
  <w:num w:numId="19">
    <w:abstractNumId w:val="19"/>
  </w:num>
  <w:num w:numId="20">
    <w:abstractNumId w:val="15"/>
  </w:num>
  <w:num w:numId="21">
    <w:abstractNumId w:val="14"/>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0NjMyMjMxNzKwNDNS0lEKTi0uzszPAykwrAUAaBG51SwAAAA="/>
    <w:docVar w:name="LW_DocType" w:val="NORMAL"/>
  </w:docVars>
  <w:rsids>
    <w:rsidRoot w:val="00EA6C7C"/>
    <w:rsid w:val="00001895"/>
    <w:rsid w:val="00004AC5"/>
    <w:rsid w:val="00005D6E"/>
    <w:rsid w:val="00017B82"/>
    <w:rsid w:val="000442A1"/>
    <w:rsid w:val="00051841"/>
    <w:rsid w:val="000557AC"/>
    <w:rsid w:val="000557FF"/>
    <w:rsid w:val="00057B45"/>
    <w:rsid w:val="000605A2"/>
    <w:rsid w:val="0006275F"/>
    <w:rsid w:val="00082B07"/>
    <w:rsid w:val="00087791"/>
    <w:rsid w:val="00095FD2"/>
    <w:rsid w:val="000974B6"/>
    <w:rsid w:val="000977C7"/>
    <w:rsid w:val="0009798E"/>
    <w:rsid w:val="000A2341"/>
    <w:rsid w:val="000A3A2E"/>
    <w:rsid w:val="000A4362"/>
    <w:rsid w:val="000A6258"/>
    <w:rsid w:val="000B5D6A"/>
    <w:rsid w:val="000E32AA"/>
    <w:rsid w:val="000F271A"/>
    <w:rsid w:val="000F3E10"/>
    <w:rsid w:val="000F5088"/>
    <w:rsid w:val="00100AF9"/>
    <w:rsid w:val="00102D0D"/>
    <w:rsid w:val="00104CCC"/>
    <w:rsid w:val="00106F55"/>
    <w:rsid w:val="00116ED7"/>
    <w:rsid w:val="0012167A"/>
    <w:rsid w:val="00132014"/>
    <w:rsid w:val="0014140E"/>
    <w:rsid w:val="001440A8"/>
    <w:rsid w:val="00145295"/>
    <w:rsid w:val="00146A13"/>
    <w:rsid w:val="00147087"/>
    <w:rsid w:val="001471CB"/>
    <w:rsid w:val="00170460"/>
    <w:rsid w:val="00177233"/>
    <w:rsid w:val="00186E8B"/>
    <w:rsid w:val="001916FC"/>
    <w:rsid w:val="00195EB7"/>
    <w:rsid w:val="001A6D79"/>
    <w:rsid w:val="001B047D"/>
    <w:rsid w:val="001B078F"/>
    <w:rsid w:val="001B1D0C"/>
    <w:rsid w:val="001C4426"/>
    <w:rsid w:val="001C47C1"/>
    <w:rsid w:val="001D5AEF"/>
    <w:rsid w:val="001E13D9"/>
    <w:rsid w:val="00202A86"/>
    <w:rsid w:val="00204ACF"/>
    <w:rsid w:val="0021495F"/>
    <w:rsid w:val="00214B40"/>
    <w:rsid w:val="00221638"/>
    <w:rsid w:val="0023463C"/>
    <w:rsid w:val="00243858"/>
    <w:rsid w:val="00246FE9"/>
    <w:rsid w:val="0025703B"/>
    <w:rsid w:val="00260CBF"/>
    <w:rsid w:val="002863EE"/>
    <w:rsid w:val="0028659D"/>
    <w:rsid w:val="00297DA2"/>
    <w:rsid w:val="002A54FD"/>
    <w:rsid w:val="002B2DE4"/>
    <w:rsid w:val="002B36C3"/>
    <w:rsid w:val="002C1887"/>
    <w:rsid w:val="002C7CF4"/>
    <w:rsid w:val="002D02B1"/>
    <w:rsid w:val="002D3C7A"/>
    <w:rsid w:val="002F0656"/>
    <w:rsid w:val="002F7735"/>
    <w:rsid w:val="00302160"/>
    <w:rsid w:val="00302A1B"/>
    <w:rsid w:val="003076CD"/>
    <w:rsid w:val="00312005"/>
    <w:rsid w:val="00315CF6"/>
    <w:rsid w:val="00322A8F"/>
    <w:rsid w:val="00327723"/>
    <w:rsid w:val="00330C3A"/>
    <w:rsid w:val="00331A97"/>
    <w:rsid w:val="003356E3"/>
    <w:rsid w:val="00337E2A"/>
    <w:rsid w:val="003447D9"/>
    <w:rsid w:val="003474FC"/>
    <w:rsid w:val="003628A1"/>
    <w:rsid w:val="00383B48"/>
    <w:rsid w:val="00386288"/>
    <w:rsid w:val="003907E7"/>
    <w:rsid w:val="00393469"/>
    <w:rsid w:val="00393CB9"/>
    <w:rsid w:val="003A523F"/>
    <w:rsid w:val="003A59F6"/>
    <w:rsid w:val="003B2BB4"/>
    <w:rsid w:val="003C15AF"/>
    <w:rsid w:val="003D5FB9"/>
    <w:rsid w:val="003D6268"/>
    <w:rsid w:val="003F6638"/>
    <w:rsid w:val="00401FE1"/>
    <w:rsid w:val="004145AF"/>
    <w:rsid w:val="00423A28"/>
    <w:rsid w:val="00423B5E"/>
    <w:rsid w:val="00425FE1"/>
    <w:rsid w:val="00427637"/>
    <w:rsid w:val="00440AC2"/>
    <w:rsid w:val="00453B5B"/>
    <w:rsid w:val="00461079"/>
    <w:rsid w:val="00465A93"/>
    <w:rsid w:val="0047248D"/>
    <w:rsid w:val="00473B36"/>
    <w:rsid w:val="00475441"/>
    <w:rsid w:val="004759A5"/>
    <w:rsid w:val="00480C25"/>
    <w:rsid w:val="0048352B"/>
    <w:rsid w:val="00491AFD"/>
    <w:rsid w:val="004957BD"/>
    <w:rsid w:val="004A62F5"/>
    <w:rsid w:val="004C05B2"/>
    <w:rsid w:val="004C39EE"/>
    <w:rsid w:val="004D0798"/>
    <w:rsid w:val="004E0567"/>
    <w:rsid w:val="004E1551"/>
    <w:rsid w:val="004F27F5"/>
    <w:rsid w:val="004F48AA"/>
    <w:rsid w:val="004F7108"/>
    <w:rsid w:val="00510CE2"/>
    <w:rsid w:val="005365BF"/>
    <w:rsid w:val="005407B9"/>
    <w:rsid w:val="00547FDA"/>
    <w:rsid w:val="005526AA"/>
    <w:rsid w:val="005534B9"/>
    <w:rsid w:val="005663CA"/>
    <w:rsid w:val="00567D11"/>
    <w:rsid w:val="00574013"/>
    <w:rsid w:val="00577A31"/>
    <w:rsid w:val="00580EED"/>
    <w:rsid w:val="00590680"/>
    <w:rsid w:val="00593C13"/>
    <w:rsid w:val="005A0966"/>
    <w:rsid w:val="005A0A93"/>
    <w:rsid w:val="005B6500"/>
    <w:rsid w:val="005B674F"/>
    <w:rsid w:val="005C4526"/>
    <w:rsid w:val="005D4C9B"/>
    <w:rsid w:val="005E70B5"/>
    <w:rsid w:val="005F443E"/>
    <w:rsid w:val="00601309"/>
    <w:rsid w:val="00637C7E"/>
    <w:rsid w:val="0064266F"/>
    <w:rsid w:val="00646037"/>
    <w:rsid w:val="006526BB"/>
    <w:rsid w:val="00652A1C"/>
    <w:rsid w:val="006546D7"/>
    <w:rsid w:val="00656879"/>
    <w:rsid w:val="006740A6"/>
    <w:rsid w:val="0067459C"/>
    <w:rsid w:val="006833DA"/>
    <w:rsid w:val="00696445"/>
    <w:rsid w:val="006A0BB1"/>
    <w:rsid w:val="006A32FA"/>
    <w:rsid w:val="006A6D08"/>
    <w:rsid w:val="006A7D3A"/>
    <w:rsid w:val="006B08DC"/>
    <w:rsid w:val="006B6683"/>
    <w:rsid w:val="006B7779"/>
    <w:rsid w:val="006C6837"/>
    <w:rsid w:val="006D3930"/>
    <w:rsid w:val="006E3521"/>
    <w:rsid w:val="006F3C83"/>
    <w:rsid w:val="006F71B5"/>
    <w:rsid w:val="007116B8"/>
    <w:rsid w:val="00714D39"/>
    <w:rsid w:val="00726596"/>
    <w:rsid w:val="00727C2D"/>
    <w:rsid w:val="00737453"/>
    <w:rsid w:val="007413BF"/>
    <w:rsid w:val="007424E3"/>
    <w:rsid w:val="00744127"/>
    <w:rsid w:val="0074581A"/>
    <w:rsid w:val="007508E8"/>
    <w:rsid w:val="00755178"/>
    <w:rsid w:val="00757D90"/>
    <w:rsid w:val="00763BB6"/>
    <w:rsid w:val="00765594"/>
    <w:rsid w:val="00774D82"/>
    <w:rsid w:val="00790B2B"/>
    <w:rsid w:val="00796AC9"/>
    <w:rsid w:val="007A1A77"/>
    <w:rsid w:val="007A21C8"/>
    <w:rsid w:val="007A657B"/>
    <w:rsid w:val="007B5E37"/>
    <w:rsid w:val="007B6BEA"/>
    <w:rsid w:val="007C7082"/>
    <w:rsid w:val="007D2150"/>
    <w:rsid w:val="007D50CE"/>
    <w:rsid w:val="007D6573"/>
    <w:rsid w:val="007F5EFA"/>
    <w:rsid w:val="00812890"/>
    <w:rsid w:val="00813351"/>
    <w:rsid w:val="00816411"/>
    <w:rsid w:val="0083255E"/>
    <w:rsid w:val="00834802"/>
    <w:rsid w:val="00836307"/>
    <w:rsid w:val="00846A72"/>
    <w:rsid w:val="0085117D"/>
    <w:rsid w:val="0085682E"/>
    <w:rsid w:val="0086084B"/>
    <w:rsid w:val="00860C8E"/>
    <w:rsid w:val="00866A95"/>
    <w:rsid w:val="0087389C"/>
    <w:rsid w:val="00877D98"/>
    <w:rsid w:val="0088144C"/>
    <w:rsid w:val="008834CA"/>
    <w:rsid w:val="008B6020"/>
    <w:rsid w:val="008C5EDD"/>
    <w:rsid w:val="008D5124"/>
    <w:rsid w:val="008D6D3D"/>
    <w:rsid w:val="008E0DCE"/>
    <w:rsid w:val="008E28A7"/>
    <w:rsid w:val="009041DF"/>
    <w:rsid w:val="00910056"/>
    <w:rsid w:val="009113C2"/>
    <w:rsid w:val="00926F10"/>
    <w:rsid w:val="00931C36"/>
    <w:rsid w:val="00935804"/>
    <w:rsid w:val="00941008"/>
    <w:rsid w:val="00943C23"/>
    <w:rsid w:val="00943C88"/>
    <w:rsid w:val="009510B2"/>
    <w:rsid w:val="00954DAF"/>
    <w:rsid w:val="009552BC"/>
    <w:rsid w:val="00956A35"/>
    <w:rsid w:val="00965611"/>
    <w:rsid w:val="009714FD"/>
    <w:rsid w:val="009752D7"/>
    <w:rsid w:val="00975E00"/>
    <w:rsid w:val="00990E03"/>
    <w:rsid w:val="00993F6E"/>
    <w:rsid w:val="00996D7D"/>
    <w:rsid w:val="009A3842"/>
    <w:rsid w:val="009D15E6"/>
    <w:rsid w:val="009D3281"/>
    <w:rsid w:val="009F4C6C"/>
    <w:rsid w:val="009F4D60"/>
    <w:rsid w:val="009F4F7A"/>
    <w:rsid w:val="009F587C"/>
    <w:rsid w:val="00A02A0B"/>
    <w:rsid w:val="00A0441B"/>
    <w:rsid w:val="00A065F7"/>
    <w:rsid w:val="00A067E5"/>
    <w:rsid w:val="00A117C4"/>
    <w:rsid w:val="00A17C31"/>
    <w:rsid w:val="00A21D6F"/>
    <w:rsid w:val="00A2442F"/>
    <w:rsid w:val="00A27427"/>
    <w:rsid w:val="00A3658B"/>
    <w:rsid w:val="00A400A3"/>
    <w:rsid w:val="00A416F8"/>
    <w:rsid w:val="00A5409F"/>
    <w:rsid w:val="00A7354E"/>
    <w:rsid w:val="00AA22A5"/>
    <w:rsid w:val="00AB36F6"/>
    <w:rsid w:val="00AB6787"/>
    <w:rsid w:val="00AC05ED"/>
    <w:rsid w:val="00AC4ADC"/>
    <w:rsid w:val="00AC773A"/>
    <w:rsid w:val="00AD55C0"/>
    <w:rsid w:val="00AD7E39"/>
    <w:rsid w:val="00AE002D"/>
    <w:rsid w:val="00AE41D2"/>
    <w:rsid w:val="00AF6753"/>
    <w:rsid w:val="00B03D4C"/>
    <w:rsid w:val="00B149EE"/>
    <w:rsid w:val="00B152FA"/>
    <w:rsid w:val="00B2271A"/>
    <w:rsid w:val="00B318B5"/>
    <w:rsid w:val="00B3746F"/>
    <w:rsid w:val="00B43693"/>
    <w:rsid w:val="00B53CF3"/>
    <w:rsid w:val="00B54792"/>
    <w:rsid w:val="00B65865"/>
    <w:rsid w:val="00B9261A"/>
    <w:rsid w:val="00BA1317"/>
    <w:rsid w:val="00BA4440"/>
    <w:rsid w:val="00BB473F"/>
    <w:rsid w:val="00BC08E6"/>
    <w:rsid w:val="00BD3D9B"/>
    <w:rsid w:val="00C12078"/>
    <w:rsid w:val="00C135EB"/>
    <w:rsid w:val="00C177AB"/>
    <w:rsid w:val="00C26AED"/>
    <w:rsid w:val="00C32B13"/>
    <w:rsid w:val="00C35177"/>
    <w:rsid w:val="00C42EDC"/>
    <w:rsid w:val="00C51D9A"/>
    <w:rsid w:val="00C60BF7"/>
    <w:rsid w:val="00C66544"/>
    <w:rsid w:val="00C66BF3"/>
    <w:rsid w:val="00C77030"/>
    <w:rsid w:val="00C80539"/>
    <w:rsid w:val="00C932C5"/>
    <w:rsid w:val="00C969A9"/>
    <w:rsid w:val="00CA6501"/>
    <w:rsid w:val="00CB4BC1"/>
    <w:rsid w:val="00CC118D"/>
    <w:rsid w:val="00CC1F23"/>
    <w:rsid w:val="00CC390B"/>
    <w:rsid w:val="00CC5DD2"/>
    <w:rsid w:val="00CD379F"/>
    <w:rsid w:val="00CD5859"/>
    <w:rsid w:val="00CE2DED"/>
    <w:rsid w:val="00CE3388"/>
    <w:rsid w:val="00CE7DD1"/>
    <w:rsid w:val="00CF4F15"/>
    <w:rsid w:val="00CF5041"/>
    <w:rsid w:val="00D06492"/>
    <w:rsid w:val="00D067DA"/>
    <w:rsid w:val="00D07B52"/>
    <w:rsid w:val="00D21C30"/>
    <w:rsid w:val="00D23AC1"/>
    <w:rsid w:val="00D3784C"/>
    <w:rsid w:val="00D404E7"/>
    <w:rsid w:val="00D41A6F"/>
    <w:rsid w:val="00D56FD2"/>
    <w:rsid w:val="00D7181A"/>
    <w:rsid w:val="00D777E5"/>
    <w:rsid w:val="00D80B98"/>
    <w:rsid w:val="00D8757C"/>
    <w:rsid w:val="00DC6227"/>
    <w:rsid w:val="00DD1D2B"/>
    <w:rsid w:val="00DF02A7"/>
    <w:rsid w:val="00E04B6B"/>
    <w:rsid w:val="00E15C7E"/>
    <w:rsid w:val="00E17808"/>
    <w:rsid w:val="00E23C0A"/>
    <w:rsid w:val="00E26496"/>
    <w:rsid w:val="00E27999"/>
    <w:rsid w:val="00E34488"/>
    <w:rsid w:val="00E37D7D"/>
    <w:rsid w:val="00E401C0"/>
    <w:rsid w:val="00E42B75"/>
    <w:rsid w:val="00E441B5"/>
    <w:rsid w:val="00E4799E"/>
    <w:rsid w:val="00E51E24"/>
    <w:rsid w:val="00E8713A"/>
    <w:rsid w:val="00E87567"/>
    <w:rsid w:val="00E91C31"/>
    <w:rsid w:val="00EA0467"/>
    <w:rsid w:val="00EA0609"/>
    <w:rsid w:val="00EA6C7C"/>
    <w:rsid w:val="00EC1F52"/>
    <w:rsid w:val="00EC56E1"/>
    <w:rsid w:val="00ED1D55"/>
    <w:rsid w:val="00ED417C"/>
    <w:rsid w:val="00ED6107"/>
    <w:rsid w:val="00ED6DB6"/>
    <w:rsid w:val="00EE3BCB"/>
    <w:rsid w:val="00EF7595"/>
    <w:rsid w:val="00F15DF2"/>
    <w:rsid w:val="00F235BD"/>
    <w:rsid w:val="00F33CD5"/>
    <w:rsid w:val="00F36595"/>
    <w:rsid w:val="00F47AC0"/>
    <w:rsid w:val="00F51255"/>
    <w:rsid w:val="00F65592"/>
    <w:rsid w:val="00F747E1"/>
    <w:rsid w:val="00F81DB2"/>
    <w:rsid w:val="00F87B91"/>
    <w:rsid w:val="00F90C25"/>
    <w:rsid w:val="00F91380"/>
    <w:rsid w:val="00F93AB7"/>
    <w:rsid w:val="00F96B0B"/>
    <w:rsid w:val="00FA24DB"/>
    <w:rsid w:val="00FA6591"/>
    <w:rsid w:val="00FA7978"/>
    <w:rsid w:val="00FB3733"/>
    <w:rsid w:val="00FB3AEC"/>
    <w:rsid w:val="00FB4D99"/>
    <w:rsid w:val="00FB780D"/>
    <w:rsid w:val="00FC3C20"/>
    <w:rsid w:val="00FD1C91"/>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8A43"/>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DB2"/>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character" w:customStyle="1" w:styleId="normaltextrun">
    <w:name w:val="normaltextrun"/>
    <w:basedOn w:val="DefaultParagraphFont"/>
    <w:rsid w:val="00F81DB2"/>
  </w:style>
  <w:style w:type="character" w:customStyle="1" w:styleId="UnresolvedMention">
    <w:name w:val="Unresolved Mention"/>
    <w:basedOn w:val="DefaultParagraphFont"/>
    <w:uiPriority w:val="99"/>
    <w:semiHidden/>
    <w:unhideWhenUsed/>
    <w:rsid w:val="00CE3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prc.tdr@gvc.weworld.it"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ec.europa.eu/budget/graphs/inforeuro.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C068B-6EFD-421B-AEA1-36C33138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Georges</cp:lastModifiedBy>
  <cp:revision>10</cp:revision>
  <dcterms:created xsi:type="dcterms:W3CDTF">2022-02-12T10:59:00Z</dcterms:created>
  <dcterms:modified xsi:type="dcterms:W3CDTF">2022-03-09T14:59:00Z</dcterms:modified>
</cp:coreProperties>
</file>