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5564" w14:textId="15CC4247" w:rsidR="0076013F" w:rsidRDefault="00230130" w:rsidP="00F37F09">
      <w:pPr>
        <w:shd w:val="clear" w:color="auto" w:fill="FFFFFF"/>
        <w:spacing w:before="100" w:after="280" w:line="240" w:lineRule="auto"/>
        <w:jc w:val="center"/>
        <w:rPr>
          <w:b/>
          <w:smallCaps/>
          <w:color w:val="1D1D1B"/>
          <w:sz w:val="28"/>
          <w:szCs w:val="28"/>
        </w:rPr>
      </w:pPr>
      <w:r>
        <w:rPr>
          <w:b/>
          <w:smallCaps/>
          <w:color w:val="1D1D1B"/>
          <w:sz w:val="28"/>
          <w:szCs w:val="28"/>
        </w:rPr>
        <w:t xml:space="preserve">THANKS TO EU </w:t>
      </w:r>
      <w:r w:rsidR="00F538D5">
        <w:rPr>
          <w:b/>
          <w:smallCaps/>
          <w:color w:val="1D1D1B"/>
          <w:sz w:val="28"/>
          <w:szCs w:val="28"/>
        </w:rPr>
        <w:t>FUNDING</w:t>
      </w:r>
      <w:r>
        <w:rPr>
          <w:b/>
          <w:smallCaps/>
          <w:color w:val="1D1D1B"/>
          <w:sz w:val="28"/>
          <w:szCs w:val="28"/>
        </w:rPr>
        <w:t xml:space="preserve">, </w:t>
      </w:r>
      <w:r w:rsidR="00DA7A18">
        <w:rPr>
          <w:b/>
          <w:smallCaps/>
          <w:color w:val="1D1D1B"/>
          <w:sz w:val="28"/>
          <w:szCs w:val="28"/>
        </w:rPr>
        <w:t xml:space="preserve">ACCESS CONSORTIUM </w:t>
      </w:r>
      <w:r w:rsidR="00F37F09">
        <w:rPr>
          <w:b/>
          <w:smallCaps/>
          <w:color w:val="1D1D1B"/>
          <w:sz w:val="28"/>
          <w:szCs w:val="28"/>
        </w:rPr>
        <w:t xml:space="preserve">PARTNERS CONTINUE SUPPORTING CONFLICT-AFFECTED PEOPLE IN EASTERN UKRAINE AND COMMIT TO </w:t>
      </w:r>
      <w:r w:rsidR="00991B7D">
        <w:rPr>
          <w:b/>
          <w:smallCaps/>
          <w:color w:val="1D1D1B"/>
          <w:sz w:val="28"/>
          <w:szCs w:val="28"/>
        </w:rPr>
        <w:t>REACH</w:t>
      </w:r>
      <w:r w:rsidR="00F37F09">
        <w:rPr>
          <w:b/>
          <w:smallCaps/>
          <w:color w:val="1D1D1B"/>
          <w:sz w:val="28"/>
          <w:szCs w:val="28"/>
        </w:rPr>
        <w:t xml:space="preserve"> </w:t>
      </w:r>
      <w:r w:rsidR="003C2BBC">
        <w:rPr>
          <w:b/>
          <w:smallCaps/>
          <w:color w:val="1D1D1B"/>
          <w:sz w:val="28"/>
          <w:szCs w:val="28"/>
          <w:lang w:val="en-GB"/>
        </w:rPr>
        <w:t xml:space="preserve">NEARLY </w:t>
      </w:r>
      <w:r w:rsidR="009F020A">
        <w:rPr>
          <w:b/>
          <w:smallCaps/>
          <w:color w:val="1D1D1B"/>
          <w:sz w:val="28"/>
          <w:szCs w:val="28"/>
          <w:lang w:val="en-GB"/>
        </w:rPr>
        <w:t xml:space="preserve">100,000 </w:t>
      </w:r>
      <w:r w:rsidR="009F020A">
        <w:rPr>
          <w:b/>
          <w:smallCaps/>
          <w:color w:val="1D1D1B"/>
          <w:sz w:val="28"/>
          <w:szCs w:val="28"/>
        </w:rPr>
        <w:t>PEOPLE</w:t>
      </w:r>
      <w:r w:rsidR="0017634D">
        <w:rPr>
          <w:b/>
          <w:smallCaps/>
          <w:color w:val="1D1D1B"/>
          <w:sz w:val="28"/>
          <w:szCs w:val="28"/>
        </w:rPr>
        <w:t xml:space="preserve"> </w:t>
      </w:r>
      <w:r w:rsidR="00F37F09">
        <w:rPr>
          <w:b/>
          <w:smallCaps/>
          <w:color w:val="1D1D1B"/>
          <w:sz w:val="28"/>
          <w:szCs w:val="28"/>
        </w:rPr>
        <w:t>IN 2022</w:t>
      </w:r>
      <w:r w:rsidR="00DA7A18">
        <w:rPr>
          <w:b/>
          <w:smallCaps/>
          <w:color w:val="1D1D1B"/>
          <w:sz w:val="28"/>
          <w:szCs w:val="28"/>
        </w:rPr>
        <w:t xml:space="preserve"> </w:t>
      </w:r>
    </w:p>
    <w:p w14:paraId="6F353053" w14:textId="23DEF0C3" w:rsidR="0076013F" w:rsidRDefault="00DA7A18" w:rsidP="009F020A">
      <w:pPr>
        <w:spacing w:after="280" w:line="240" w:lineRule="auto"/>
        <w:jc w:val="both"/>
        <w:rPr>
          <w:b/>
          <w:color w:val="1D1D1B"/>
          <w:highlight w:val="white"/>
        </w:rPr>
      </w:pPr>
      <w:r>
        <w:rPr>
          <w:i/>
        </w:rPr>
        <w:t xml:space="preserve">For the </w:t>
      </w:r>
      <w:r w:rsidR="00991B7D">
        <w:rPr>
          <w:i/>
        </w:rPr>
        <w:t>fifth</w:t>
      </w:r>
      <w:r>
        <w:rPr>
          <w:i/>
        </w:rPr>
        <w:t xml:space="preserve"> year, </w:t>
      </w:r>
      <w:r w:rsidR="006436CD">
        <w:rPr>
          <w:i/>
        </w:rPr>
        <w:t xml:space="preserve">a </w:t>
      </w:r>
      <w:r>
        <w:rPr>
          <w:i/>
        </w:rPr>
        <w:t xml:space="preserve">group of </w:t>
      </w:r>
      <w:proofErr w:type="gramStart"/>
      <w:r>
        <w:rPr>
          <w:i/>
        </w:rPr>
        <w:t>humanitarian</w:t>
      </w:r>
      <w:proofErr w:type="gramEnd"/>
      <w:r>
        <w:rPr>
          <w:i/>
        </w:rPr>
        <w:t xml:space="preserve"> </w:t>
      </w:r>
      <w:r w:rsidR="00991B7D" w:rsidRPr="00944A49">
        <w:rPr>
          <w:rFonts w:asciiTheme="majorHAnsi" w:hAnsiTheme="majorHAnsi" w:cstheme="majorHAnsi"/>
          <w:i/>
        </w:rPr>
        <w:t xml:space="preserve">non-governmental </w:t>
      </w:r>
      <w:proofErr w:type="spellStart"/>
      <w:r>
        <w:rPr>
          <w:i/>
        </w:rPr>
        <w:t>organi</w:t>
      </w:r>
      <w:r w:rsidR="00230130">
        <w:rPr>
          <w:i/>
        </w:rPr>
        <w:t>s</w:t>
      </w:r>
      <w:r>
        <w:rPr>
          <w:i/>
        </w:rPr>
        <w:t>ations</w:t>
      </w:r>
      <w:proofErr w:type="spellEnd"/>
      <w:r>
        <w:rPr>
          <w:i/>
        </w:rPr>
        <w:t xml:space="preserve"> coordinate their action</w:t>
      </w:r>
      <w:r w:rsidR="0017634D">
        <w:rPr>
          <w:i/>
        </w:rPr>
        <w:t>s</w:t>
      </w:r>
      <w:r>
        <w:rPr>
          <w:i/>
        </w:rPr>
        <w:t xml:space="preserve"> </w:t>
      </w:r>
      <w:r w:rsidRPr="00850DB4">
        <w:rPr>
          <w:i/>
        </w:rPr>
        <w:t xml:space="preserve">with the support of the European </w:t>
      </w:r>
      <w:r w:rsidR="00991B7D" w:rsidRPr="00850DB4">
        <w:rPr>
          <w:i/>
        </w:rPr>
        <w:t>Union</w:t>
      </w:r>
      <w:r>
        <w:rPr>
          <w:i/>
        </w:rPr>
        <w:t xml:space="preserve"> to provide crucial aid to</w:t>
      </w:r>
      <w:r w:rsidR="00991B7D" w:rsidRPr="00944A49">
        <w:rPr>
          <w:rFonts w:asciiTheme="majorHAnsi" w:hAnsiTheme="majorHAnsi" w:cstheme="majorHAnsi"/>
          <w:i/>
        </w:rPr>
        <w:t xml:space="preserve"> civilians </w:t>
      </w:r>
      <w:r w:rsidR="00991B7D">
        <w:rPr>
          <w:rFonts w:asciiTheme="majorHAnsi" w:hAnsiTheme="majorHAnsi" w:cstheme="majorHAnsi"/>
          <w:i/>
        </w:rPr>
        <w:t xml:space="preserve">affected by the conflict and living on both sides </w:t>
      </w:r>
      <w:r w:rsidR="0017634D">
        <w:rPr>
          <w:rFonts w:asciiTheme="majorHAnsi" w:hAnsiTheme="majorHAnsi" w:cstheme="majorHAnsi"/>
          <w:i/>
        </w:rPr>
        <w:t xml:space="preserve">of </w:t>
      </w:r>
      <w:r w:rsidR="00991B7D" w:rsidRPr="00944A49">
        <w:rPr>
          <w:rFonts w:asciiTheme="majorHAnsi" w:hAnsiTheme="majorHAnsi" w:cstheme="majorHAnsi"/>
          <w:i/>
        </w:rPr>
        <w:t>the line of contact</w:t>
      </w:r>
      <w:r w:rsidR="00991B7D">
        <w:rPr>
          <w:rFonts w:asciiTheme="majorHAnsi" w:hAnsiTheme="majorHAnsi" w:cstheme="majorHAnsi"/>
          <w:i/>
        </w:rPr>
        <w:t xml:space="preserve"> in eastern Ukraine</w:t>
      </w:r>
      <w:r w:rsidR="00991B7D" w:rsidRPr="00944A49">
        <w:rPr>
          <w:rFonts w:asciiTheme="majorHAnsi" w:hAnsiTheme="majorHAnsi" w:cstheme="majorHAnsi"/>
          <w:i/>
        </w:rPr>
        <w:t xml:space="preserve">. </w:t>
      </w:r>
    </w:p>
    <w:p w14:paraId="668BC8D3" w14:textId="286D9EDE" w:rsidR="00991B7D" w:rsidRDefault="00991B7D" w:rsidP="00053E69">
      <w:pPr>
        <w:jc w:val="both"/>
      </w:pPr>
      <w:r w:rsidRPr="00991B7D">
        <w:t>The s</w:t>
      </w:r>
      <w:r>
        <w:t>even</w:t>
      </w:r>
      <w:r w:rsidRPr="00991B7D">
        <w:t>-year-</w:t>
      </w:r>
      <w:r w:rsidR="009D436E">
        <w:t>long</w:t>
      </w:r>
      <w:r w:rsidR="009D436E" w:rsidRPr="00991B7D">
        <w:t xml:space="preserve"> </w:t>
      </w:r>
      <w:r w:rsidRPr="00991B7D">
        <w:t>conflict in eastern Ukrain</w:t>
      </w:r>
      <w:r>
        <w:t>e ha</w:t>
      </w:r>
      <w:r w:rsidR="0017634D">
        <w:t>s</w:t>
      </w:r>
      <w:r w:rsidR="00053E69">
        <w:t xml:space="preserve"> </w:t>
      </w:r>
      <w:r>
        <w:t xml:space="preserve">taken a heavy toll on the lives of millions of ordinary Ukrainians living on both sides of the </w:t>
      </w:r>
      <w:r w:rsidR="00053E69">
        <w:t>427</w:t>
      </w:r>
      <w:r w:rsidR="0017634D">
        <w:t xml:space="preserve"> </w:t>
      </w:r>
      <w:r w:rsidR="00053E69">
        <w:t xml:space="preserve">km </w:t>
      </w:r>
      <w:r>
        <w:t>contact line dividing the region into areas under</w:t>
      </w:r>
      <w:r w:rsidR="00053E69">
        <w:t xml:space="preserve"> </w:t>
      </w:r>
      <w:r>
        <w:t>the Government’s control (GCA) and those outside it</w:t>
      </w:r>
      <w:r w:rsidR="00053E69">
        <w:t xml:space="preserve"> </w:t>
      </w:r>
      <w:r>
        <w:t xml:space="preserve">(NGCA). </w:t>
      </w:r>
      <w:r w:rsidR="00053E69">
        <w:t>Many families and friends have been forcibly separated and are unable to meet or visit. Market links have been disrupted. Many enterprises have shed jobs or collapsed. Entire communities in the region have fallen into poverty. One-third of those in need in Donbas are elderly, which makes the crisis in eastern Ukraine one of the “oldest” humanitarian crises in the world. The impact of COVID-19 pandemic has created additional pressure on the suffering populations.</w:t>
      </w:r>
    </w:p>
    <w:p w14:paraId="1BA43D6B" w14:textId="791579EC" w:rsidR="00E005B3" w:rsidRPr="00FB6A7A" w:rsidRDefault="00053E69" w:rsidP="00E955A5">
      <w:pPr>
        <w:tabs>
          <w:tab w:val="left" w:pos="2790"/>
        </w:tabs>
        <w:spacing w:line="240" w:lineRule="auto"/>
        <w:jc w:val="both"/>
      </w:pPr>
      <w:r w:rsidRPr="00944A49">
        <w:rPr>
          <w:rFonts w:asciiTheme="majorHAnsi" w:hAnsiTheme="majorHAnsi" w:cstheme="majorHAnsi"/>
          <w:color w:val="1D1D1B"/>
        </w:rPr>
        <w:t>Consortium</w:t>
      </w:r>
      <w:r>
        <w:rPr>
          <w:rFonts w:asciiTheme="majorHAnsi" w:hAnsiTheme="majorHAnsi" w:cstheme="majorHAnsi"/>
          <w:color w:val="1D1D1B"/>
        </w:rPr>
        <w:t xml:space="preserve"> partners </w:t>
      </w:r>
      <w:r w:rsidRPr="00944A49">
        <w:rPr>
          <w:rFonts w:asciiTheme="majorHAnsi" w:hAnsiTheme="majorHAnsi" w:cstheme="majorHAnsi"/>
          <w:color w:val="1D1D1B"/>
        </w:rPr>
        <w:t xml:space="preserve">People in Need (PIN), ACTED in partnership with IMPACT Initiatives, Help Age International (HAI), </w:t>
      </w:r>
      <w:proofErr w:type="spellStart"/>
      <w:r w:rsidRPr="00944A49">
        <w:rPr>
          <w:rFonts w:asciiTheme="majorHAnsi" w:hAnsiTheme="majorHAnsi" w:cstheme="majorHAnsi"/>
          <w:color w:val="1D1D1B"/>
        </w:rPr>
        <w:t>Médicos</w:t>
      </w:r>
      <w:proofErr w:type="spellEnd"/>
      <w:r w:rsidRPr="00944A49">
        <w:rPr>
          <w:rFonts w:asciiTheme="majorHAnsi" w:hAnsiTheme="majorHAnsi" w:cstheme="majorHAnsi"/>
          <w:color w:val="1D1D1B"/>
        </w:rPr>
        <w:t xml:space="preserve"> del Mundo (MdM), and Right to Protection (R2P) </w:t>
      </w:r>
      <w:r>
        <w:rPr>
          <w:rFonts w:asciiTheme="majorHAnsi" w:hAnsiTheme="majorHAnsi" w:cstheme="majorHAnsi"/>
          <w:color w:val="1D1D1B"/>
        </w:rPr>
        <w:t>w</w:t>
      </w:r>
      <w:r w:rsidRPr="00944A49">
        <w:rPr>
          <w:rFonts w:asciiTheme="majorHAnsi" w:hAnsiTheme="majorHAnsi" w:cstheme="majorHAnsi"/>
          <w:color w:val="1D1D1B"/>
        </w:rPr>
        <w:t xml:space="preserve">ith support </w:t>
      </w:r>
      <w:r w:rsidR="00F47144">
        <w:rPr>
          <w:rFonts w:asciiTheme="majorHAnsi" w:hAnsiTheme="majorHAnsi" w:cstheme="majorHAnsi"/>
          <w:color w:val="1D1D1B"/>
        </w:rPr>
        <w:t>by</w:t>
      </w:r>
      <w:r w:rsidR="00F47144" w:rsidRPr="00944A49">
        <w:rPr>
          <w:rFonts w:asciiTheme="majorHAnsi" w:hAnsiTheme="majorHAnsi" w:cstheme="majorHAnsi"/>
          <w:color w:val="1D1D1B"/>
        </w:rPr>
        <w:t xml:space="preserve"> </w:t>
      </w:r>
      <w:r w:rsidRPr="00944A49">
        <w:rPr>
          <w:rFonts w:asciiTheme="majorHAnsi" w:hAnsiTheme="majorHAnsi" w:cstheme="majorHAnsi"/>
          <w:color w:val="1D1D1B"/>
        </w:rPr>
        <w:t xml:space="preserve">EU Humanitarian Aid, will continue to provide critical humanitarian assistance to ease the suffering of people living on both sides of the line of contact. </w:t>
      </w:r>
      <w:r w:rsidR="00F47144">
        <w:rPr>
          <w:rFonts w:asciiTheme="majorHAnsi" w:hAnsiTheme="majorHAnsi" w:cstheme="majorHAnsi"/>
          <w:color w:val="1D1D1B"/>
        </w:rPr>
        <w:t xml:space="preserve">In 2022, </w:t>
      </w:r>
      <w:r w:rsidR="00F47144">
        <w:t>t</w:t>
      </w:r>
      <w:r w:rsidR="00E005B3">
        <w:t>he p</w:t>
      </w:r>
      <w:r w:rsidR="00E955A5">
        <w:t>artners</w:t>
      </w:r>
      <w:r w:rsidR="00E005B3">
        <w:t xml:space="preserve"> aim to help </w:t>
      </w:r>
      <w:r w:rsidR="00F06214">
        <w:t>at least</w:t>
      </w:r>
      <w:bookmarkStart w:id="0" w:name="_GoBack"/>
      <w:bookmarkEnd w:id="0"/>
      <w:r w:rsidR="00E005B3">
        <w:t xml:space="preserve"> </w:t>
      </w:r>
      <w:r w:rsidR="00136FAF" w:rsidRPr="00FB6A7A">
        <w:t>96</w:t>
      </w:r>
      <w:r w:rsidR="0017634D">
        <w:t xml:space="preserve"> </w:t>
      </w:r>
      <w:r w:rsidR="00136FAF" w:rsidRPr="00FB6A7A">
        <w:t>097</w:t>
      </w:r>
      <w:r w:rsidR="00E005B3" w:rsidRPr="00FB6A7A">
        <w:t xml:space="preserve"> people</w:t>
      </w:r>
      <w:r w:rsidR="00E955A5" w:rsidRPr="00FB6A7A">
        <w:t xml:space="preserve"> </w:t>
      </w:r>
      <w:r w:rsidR="00E955A5" w:rsidRPr="00FB6A7A">
        <w:rPr>
          <w:rFonts w:asciiTheme="majorHAnsi" w:hAnsiTheme="majorHAnsi" w:cstheme="majorHAnsi"/>
          <w:color w:val="1D1D1B"/>
        </w:rPr>
        <w:t>through multi-sectoral humanitarian assistance such as protection; health services including mental health and psychosocial support; water, sanitation and hygiene activities</w:t>
      </w:r>
      <w:r w:rsidR="00984C68">
        <w:rPr>
          <w:rFonts w:asciiTheme="majorHAnsi" w:hAnsiTheme="majorHAnsi" w:cstheme="majorHAnsi"/>
          <w:color w:val="1D1D1B"/>
        </w:rPr>
        <w:t>;</w:t>
      </w:r>
      <w:r w:rsidR="00E955A5" w:rsidRPr="00FB6A7A">
        <w:rPr>
          <w:rFonts w:asciiTheme="majorHAnsi" w:hAnsiTheme="majorHAnsi" w:cstheme="majorHAnsi"/>
          <w:color w:val="1D1D1B"/>
        </w:rPr>
        <w:t xml:space="preserve"> shelter rehabilitation and </w:t>
      </w:r>
      <w:proofErr w:type="spellStart"/>
      <w:r w:rsidR="00E955A5" w:rsidRPr="00FB6A7A">
        <w:rPr>
          <w:rFonts w:asciiTheme="majorHAnsi" w:hAnsiTheme="majorHAnsi" w:cstheme="majorHAnsi"/>
          <w:color w:val="1D1D1B"/>
        </w:rPr>
        <w:t>winteri</w:t>
      </w:r>
      <w:r w:rsidR="00F47144">
        <w:rPr>
          <w:rFonts w:asciiTheme="majorHAnsi" w:hAnsiTheme="majorHAnsi" w:cstheme="majorHAnsi"/>
          <w:color w:val="1D1D1B"/>
        </w:rPr>
        <w:t>s</w:t>
      </w:r>
      <w:r w:rsidR="00E955A5" w:rsidRPr="00FB6A7A">
        <w:rPr>
          <w:rFonts w:asciiTheme="majorHAnsi" w:hAnsiTheme="majorHAnsi" w:cstheme="majorHAnsi"/>
          <w:color w:val="1D1D1B"/>
        </w:rPr>
        <w:t>ation</w:t>
      </w:r>
      <w:proofErr w:type="spellEnd"/>
      <w:r w:rsidR="00E955A5" w:rsidRPr="00FB6A7A">
        <w:rPr>
          <w:rFonts w:asciiTheme="majorHAnsi" w:hAnsiTheme="majorHAnsi" w:cstheme="majorHAnsi"/>
          <w:color w:val="1D1D1B"/>
        </w:rPr>
        <w:t xml:space="preserve">; and multipurpose cash and vouchers to meet food and other basic needs </w:t>
      </w:r>
      <w:r w:rsidR="00E005B3" w:rsidRPr="00FB6A7A">
        <w:t>through a</w:t>
      </w:r>
      <w:r w:rsidR="00E005B3" w:rsidRPr="00FB6A7A">
        <w:rPr>
          <w:b/>
        </w:rPr>
        <w:t xml:space="preserve"> EUR </w:t>
      </w:r>
      <w:r w:rsidR="0013001D" w:rsidRPr="00FB6A7A">
        <w:rPr>
          <w:b/>
        </w:rPr>
        <w:t>5</w:t>
      </w:r>
      <w:r w:rsidR="0017634D">
        <w:rPr>
          <w:b/>
        </w:rPr>
        <w:t>.</w:t>
      </w:r>
      <w:r w:rsidR="0013001D" w:rsidRPr="00FB6A7A">
        <w:rPr>
          <w:b/>
        </w:rPr>
        <w:t>6</w:t>
      </w:r>
      <w:r w:rsidR="00E005B3" w:rsidRPr="00FB6A7A">
        <w:rPr>
          <w:b/>
        </w:rPr>
        <w:t xml:space="preserve"> million </w:t>
      </w:r>
      <w:r w:rsidR="001D7D77" w:rsidRPr="009F020A">
        <w:t>project funded by</w:t>
      </w:r>
      <w:r w:rsidR="001D7D77">
        <w:rPr>
          <w:b/>
        </w:rPr>
        <w:t xml:space="preserve"> </w:t>
      </w:r>
      <w:r w:rsidR="00984C68">
        <w:t xml:space="preserve">the </w:t>
      </w:r>
      <w:r w:rsidR="006436CD" w:rsidRPr="00FB6A7A">
        <w:t xml:space="preserve">European </w:t>
      </w:r>
      <w:r w:rsidR="001D7D77">
        <w:t>Union</w:t>
      </w:r>
      <w:r w:rsidR="001D7D77" w:rsidRPr="00FB6A7A">
        <w:t xml:space="preserve"> </w:t>
      </w:r>
      <w:r w:rsidR="00E005B3" w:rsidRPr="00FB6A7A">
        <w:t>through its Civil Protection and Humanitarian Aid Operations (ECHO).</w:t>
      </w:r>
    </w:p>
    <w:p w14:paraId="06D4E188" w14:textId="7EC707C4" w:rsidR="00551147" w:rsidRPr="00FB6A7A" w:rsidRDefault="00551147" w:rsidP="00551147">
      <w:pPr>
        <w:jc w:val="both"/>
      </w:pPr>
      <w:r w:rsidRPr="00FB6A7A">
        <w:t>“</w:t>
      </w:r>
      <w:r w:rsidRPr="00FB6A7A">
        <w:rPr>
          <w:i/>
          <w:iCs/>
        </w:rPr>
        <w:t xml:space="preserve">Thanks to ACCESS, our family received </w:t>
      </w:r>
      <w:r w:rsidR="0017634D">
        <w:rPr>
          <w:i/>
          <w:iCs/>
        </w:rPr>
        <w:t xml:space="preserve">needed </w:t>
      </w:r>
      <w:r w:rsidRPr="00FB6A7A">
        <w:rPr>
          <w:i/>
          <w:iCs/>
        </w:rPr>
        <w:t xml:space="preserve">help. We were provided with coal in </w:t>
      </w:r>
      <w:r w:rsidR="0017634D" w:rsidRPr="00FB6A7A">
        <w:rPr>
          <w:i/>
          <w:iCs/>
        </w:rPr>
        <w:t>winter, which</w:t>
      </w:r>
      <w:r w:rsidRPr="00FB6A7A">
        <w:rPr>
          <w:i/>
          <w:iCs/>
        </w:rPr>
        <w:t xml:space="preserve"> was a great relief as we don’t have gas to heat ou</w:t>
      </w:r>
      <w:r w:rsidR="0017634D">
        <w:rPr>
          <w:i/>
          <w:iCs/>
        </w:rPr>
        <w:t>r</w:t>
      </w:r>
      <w:r w:rsidRPr="00FB6A7A">
        <w:rPr>
          <w:i/>
          <w:iCs/>
        </w:rPr>
        <w:t xml:space="preserve"> houses during the cold season due to the conflict. Besides, my </w:t>
      </w:r>
      <w:r w:rsidR="0017634D">
        <w:rPr>
          <w:i/>
          <w:iCs/>
        </w:rPr>
        <w:t xml:space="preserve">disabled </w:t>
      </w:r>
      <w:r w:rsidRPr="00FB6A7A">
        <w:rPr>
          <w:i/>
          <w:iCs/>
        </w:rPr>
        <w:t>mother</w:t>
      </w:r>
      <w:r w:rsidR="0017634D">
        <w:rPr>
          <w:i/>
          <w:iCs/>
        </w:rPr>
        <w:t xml:space="preserve"> </w:t>
      </w:r>
      <w:r w:rsidRPr="00FB6A7A">
        <w:rPr>
          <w:i/>
          <w:iCs/>
        </w:rPr>
        <w:t xml:space="preserve">is supported by </w:t>
      </w:r>
      <w:r w:rsidR="001D7D77">
        <w:rPr>
          <w:i/>
          <w:iCs/>
        </w:rPr>
        <w:t>a</w:t>
      </w:r>
      <w:r w:rsidR="001D7D77" w:rsidRPr="00FB6A7A">
        <w:rPr>
          <w:i/>
          <w:iCs/>
        </w:rPr>
        <w:t xml:space="preserve"> </w:t>
      </w:r>
      <w:r w:rsidRPr="00FB6A7A">
        <w:rPr>
          <w:i/>
          <w:iCs/>
        </w:rPr>
        <w:t xml:space="preserve">volunteer and </w:t>
      </w:r>
      <w:r w:rsidR="00984C68">
        <w:rPr>
          <w:i/>
          <w:iCs/>
        </w:rPr>
        <w:t>a</w:t>
      </w:r>
      <w:r w:rsidR="0017634D">
        <w:rPr>
          <w:i/>
          <w:iCs/>
        </w:rPr>
        <w:t xml:space="preserve"> </w:t>
      </w:r>
      <w:r w:rsidRPr="00FB6A7A">
        <w:rPr>
          <w:i/>
          <w:iCs/>
        </w:rPr>
        <w:t>social worker who regularly visit us. Moreover, during the hard time of the COVID-19 pandemic, we have received hygiene items so needed for our family. We are happy that humanitarian organizations continue to support the families like ours who remained in the settlements where most people have left</w:t>
      </w:r>
      <w:r w:rsidRPr="00FB6A7A">
        <w:t xml:space="preserve">”, says Iryna, a resident of frontline </w:t>
      </w:r>
      <w:proofErr w:type="spellStart"/>
      <w:r w:rsidRPr="00FB6A7A">
        <w:t>Marinka</w:t>
      </w:r>
      <w:proofErr w:type="spellEnd"/>
      <w:r w:rsidRPr="00FB6A7A">
        <w:t xml:space="preserve">. </w:t>
      </w:r>
    </w:p>
    <w:p w14:paraId="2FDCBF9A" w14:textId="3481DBCC" w:rsidR="00E955A5" w:rsidRPr="00E955A5" w:rsidRDefault="00E955A5" w:rsidP="00E955A5">
      <w:pPr>
        <w:tabs>
          <w:tab w:val="left" w:pos="2790"/>
        </w:tabs>
        <w:spacing w:line="240" w:lineRule="auto"/>
        <w:jc w:val="both"/>
        <w:rPr>
          <w:rFonts w:asciiTheme="majorHAnsi" w:eastAsia="ArialMT" w:hAnsiTheme="majorHAnsi" w:cstheme="majorHAnsi"/>
          <w:color w:val="000000"/>
        </w:rPr>
      </w:pPr>
      <w:r w:rsidRPr="00FB6A7A">
        <w:rPr>
          <w:rFonts w:asciiTheme="majorHAnsi" w:hAnsiTheme="majorHAnsi" w:cstheme="majorHAnsi"/>
        </w:rPr>
        <w:t xml:space="preserve">In parallel, </w:t>
      </w:r>
      <w:r w:rsidRPr="00FB6A7A">
        <w:rPr>
          <w:rFonts w:asciiTheme="majorHAnsi" w:hAnsiTheme="majorHAnsi" w:cstheme="majorHAnsi"/>
          <w:color w:val="1D1D1B"/>
        </w:rPr>
        <w:t>the Consortium partners</w:t>
      </w:r>
      <w:r w:rsidRPr="00FB6A7A">
        <w:rPr>
          <w:rFonts w:asciiTheme="majorHAnsi" w:hAnsiTheme="majorHAnsi" w:cstheme="majorHAnsi"/>
        </w:rPr>
        <w:t xml:space="preserve"> will engage with </w:t>
      </w:r>
      <w:r w:rsidR="0013001D" w:rsidRPr="00FB6A7A">
        <w:rPr>
          <w:rFonts w:asciiTheme="majorHAnsi" w:hAnsiTheme="majorHAnsi" w:cstheme="majorHAnsi"/>
        </w:rPr>
        <w:t>35 to 50</w:t>
      </w:r>
      <w:r w:rsidRPr="00B81865">
        <w:rPr>
          <w:rFonts w:asciiTheme="majorHAnsi" w:hAnsiTheme="majorHAnsi" w:cstheme="majorHAnsi"/>
        </w:rPr>
        <w:t xml:space="preserve"> </w:t>
      </w:r>
      <w:proofErr w:type="spellStart"/>
      <w:r w:rsidRPr="00B81865">
        <w:rPr>
          <w:rFonts w:asciiTheme="majorHAnsi" w:hAnsiTheme="majorHAnsi" w:cstheme="majorHAnsi"/>
        </w:rPr>
        <w:t>organi</w:t>
      </w:r>
      <w:r w:rsidR="009022C2">
        <w:rPr>
          <w:rFonts w:asciiTheme="majorHAnsi" w:hAnsiTheme="majorHAnsi" w:cstheme="majorHAnsi"/>
        </w:rPr>
        <w:t>s</w:t>
      </w:r>
      <w:r w:rsidRPr="00B81865">
        <w:rPr>
          <w:rFonts w:asciiTheme="majorHAnsi" w:hAnsiTheme="majorHAnsi" w:cstheme="majorHAnsi"/>
        </w:rPr>
        <w:t>ations</w:t>
      </w:r>
      <w:proofErr w:type="spellEnd"/>
      <w:r w:rsidRPr="00B81865">
        <w:rPr>
          <w:rFonts w:asciiTheme="majorHAnsi" w:hAnsiTheme="majorHAnsi" w:cstheme="majorHAnsi"/>
        </w:rPr>
        <w:t xml:space="preserve"> in Ukraine to improve the humanitarian response and further raise awareness </w:t>
      </w:r>
      <w:r>
        <w:rPr>
          <w:rFonts w:asciiTheme="majorHAnsi" w:hAnsiTheme="majorHAnsi" w:cstheme="majorHAnsi"/>
        </w:rPr>
        <w:t>for</w:t>
      </w:r>
      <w:r w:rsidRPr="00B81865">
        <w:rPr>
          <w:rFonts w:asciiTheme="majorHAnsi" w:hAnsiTheme="majorHAnsi" w:cstheme="majorHAnsi"/>
        </w:rPr>
        <w:t xml:space="preserve"> the ongoing conflict.</w:t>
      </w:r>
      <w:r>
        <w:rPr>
          <w:rFonts w:asciiTheme="majorHAnsi" w:hAnsiTheme="majorHAnsi" w:cstheme="majorHAnsi"/>
        </w:rPr>
        <w:t xml:space="preserve"> </w:t>
      </w:r>
      <w:r w:rsidRPr="00F808B0">
        <w:rPr>
          <w:rFonts w:asciiTheme="majorHAnsi" w:hAnsiTheme="majorHAnsi" w:cstheme="majorHAnsi"/>
        </w:rPr>
        <w:t xml:space="preserve">The Consortium will </w:t>
      </w:r>
      <w:r>
        <w:rPr>
          <w:rFonts w:asciiTheme="majorHAnsi" w:hAnsiTheme="majorHAnsi" w:cstheme="majorHAnsi"/>
        </w:rPr>
        <w:t xml:space="preserve">also </w:t>
      </w:r>
      <w:r w:rsidRPr="00F808B0">
        <w:rPr>
          <w:rFonts w:asciiTheme="majorHAnsi" w:hAnsiTheme="majorHAnsi" w:cstheme="majorHAnsi"/>
        </w:rPr>
        <w:t>continue to</w:t>
      </w:r>
      <w:r>
        <w:rPr>
          <w:rFonts w:asciiTheme="majorHAnsi" w:hAnsiTheme="majorHAnsi" w:cstheme="majorHAnsi"/>
          <w:b/>
        </w:rPr>
        <w:t xml:space="preserve"> </w:t>
      </w:r>
      <w:r w:rsidRPr="00E955A5">
        <w:rPr>
          <w:rFonts w:asciiTheme="majorHAnsi" w:hAnsiTheme="majorHAnsi" w:cstheme="majorHAnsi"/>
          <w:bCs/>
        </w:rPr>
        <w:t>advocate</w:t>
      </w:r>
      <w:r w:rsidRPr="00B81865">
        <w:rPr>
          <w:rFonts w:asciiTheme="majorHAnsi" w:hAnsiTheme="majorHAnsi" w:cstheme="majorHAnsi"/>
          <w:b/>
        </w:rPr>
        <w:t xml:space="preserve"> </w:t>
      </w:r>
      <w:r w:rsidRPr="00B81865">
        <w:rPr>
          <w:rFonts w:asciiTheme="majorHAnsi" w:hAnsiTheme="majorHAnsi" w:cstheme="majorHAnsi"/>
          <w:bCs/>
        </w:rPr>
        <w:t>with</w:t>
      </w:r>
      <w:r w:rsidRPr="00B81865">
        <w:rPr>
          <w:rFonts w:asciiTheme="majorHAnsi" w:eastAsia="ArialMT" w:hAnsiTheme="majorHAnsi" w:cstheme="majorHAnsi"/>
          <w:bCs/>
          <w:color w:val="000000"/>
        </w:rPr>
        <w:t xml:space="preserve"> </w:t>
      </w:r>
      <w:r w:rsidRPr="00B81865">
        <w:rPr>
          <w:rFonts w:asciiTheme="majorHAnsi" w:eastAsia="ArialMT" w:hAnsiTheme="majorHAnsi" w:cstheme="majorHAnsi"/>
          <w:color w:val="000000"/>
        </w:rPr>
        <w:t>national and international decision makers to ensure that essential needs of the conflict affected populations are met</w:t>
      </w:r>
      <w:r>
        <w:rPr>
          <w:rFonts w:asciiTheme="majorHAnsi" w:eastAsia="ArialMT" w:hAnsiTheme="majorHAnsi" w:cstheme="majorHAnsi"/>
          <w:color w:val="000000"/>
        </w:rPr>
        <w:t xml:space="preserve"> </w:t>
      </w:r>
      <w:r w:rsidRPr="00B81865">
        <w:rPr>
          <w:rFonts w:asciiTheme="majorHAnsi" w:eastAsia="ArialMT" w:hAnsiTheme="majorHAnsi" w:cstheme="majorHAnsi"/>
          <w:color w:val="000000"/>
        </w:rPr>
        <w:t>and humanitarian assistance can reach those in need.</w:t>
      </w:r>
    </w:p>
    <w:p w14:paraId="39FF738A" w14:textId="4C784500" w:rsidR="00E955A5" w:rsidRDefault="001D7D77" w:rsidP="009F020A">
      <w:pPr>
        <w:jc w:val="both"/>
        <w:rPr>
          <w:i/>
        </w:rPr>
      </w:pPr>
      <w:r>
        <w:rPr>
          <w:i/>
        </w:rPr>
        <w:t>“</w:t>
      </w:r>
      <w:r w:rsidR="00C27762">
        <w:rPr>
          <w:i/>
        </w:rPr>
        <w:t>The civilians in eastern Ukraine continue</w:t>
      </w:r>
      <w:r w:rsidR="0017634D">
        <w:rPr>
          <w:i/>
        </w:rPr>
        <w:t xml:space="preserve"> to</w:t>
      </w:r>
      <w:r w:rsidR="00C27762">
        <w:rPr>
          <w:i/>
        </w:rPr>
        <w:t xml:space="preserve"> suffer the consequences of the </w:t>
      </w:r>
      <w:r w:rsidRPr="001D7D77">
        <w:rPr>
          <w:i/>
        </w:rPr>
        <w:t xml:space="preserve">conflict </w:t>
      </w:r>
      <w:r>
        <w:rPr>
          <w:i/>
        </w:rPr>
        <w:t>going on for more than seven years</w:t>
      </w:r>
      <w:r w:rsidRPr="001D7D77">
        <w:rPr>
          <w:i/>
        </w:rPr>
        <w:t>.</w:t>
      </w:r>
      <w:r w:rsidR="00C27762">
        <w:rPr>
          <w:i/>
        </w:rPr>
        <w:t xml:space="preserve"> </w:t>
      </w:r>
      <w:r w:rsidR="00C27762" w:rsidRPr="00C27762">
        <w:rPr>
          <w:i/>
        </w:rPr>
        <w:t>COVID-19 ha</w:t>
      </w:r>
      <w:r w:rsidR="0062580E">
        <w:rPr>
          <w:i/>
        </w:rPr>
        <w:t>s</w:t>
      </w:r>
      <w:r w:rsidR="00C27762" w:rsidRPr="00C27762">
        <w:rPr>
          <w:i/>
        </w:rPr>
        <w:t xml:space="preserve"> further worsened the situation for the most vulnerable</w:t>
      </w:r>
      <w:r w:rsidR="00C27762">
        <w:rPr>
          <w:i/>
        </w:rPr>
        <w:t>.</w:t>
      </w:r>
      <w:r w:rsidRPr="001D7D77">
        <w:rPr>
          <w:i/>
        </w:rPr>
        <w:t xml:space="preserve"> The EU</w:t>
      </w:r>
      <w:r w:rsidR="00C27762">
        <w:rPr>
          <w:i/>
        </w:rPr>
        <w:t xml:space="preserve"> </w:t>
      </w:r>
      <w:r w:rsidR="00493D94">
        <w:rPr>
          <w:i/>
        </w:rPr>
        <w:t xml:space="preserve">continues </w:t>
      </w:r>
      <w:r w:rsidR="0017634D">
        <w:rPr>
          <w:i/>
        </w:rPr>
        <w:t xml:space="preserve">to </w:t>
      </w:r>
      <w:r w:rsidR="00493D94">
        <w:rPr>
          <w:i/>
        </w:rPr>
        <w:t xml:space="preserve">stand by </w:t>
      </w:r>
      <w:r w:rsidR="00C27762">
        <w:rPr>
          <w:i/>
        </w:rPr>
        <w:t>them and call</w:t>
      </w:r>
      <w:r w:rsidR="0062580E">
        <w:rPr>
          <w:i/>
        </w:rPr>
        <w:t>s</w:t>
      </w:r>
      <w:r w:rsidR="00C27762">
        <w:rPr>
          <w:i/>
        </w:rPr>
        <w:t xml:space="preserve"> </w:t>
      </w:r>
      <w:r w:rsidR="0062580E">
        <w:rPr>
          <w:i/>
        </w:rPr>
        <w:t xml:space="preserve">for </w:t>
      </w:r>
      <w:r w:rsidR="00C27762">
        <w:rPr>
          <w:i/>
        </w:rPr>
        <w:t>attention to their humanitarian needs</w:t>
      </w:r>
      <w:r w:rsidRPr="001D7D77">
        <w:rPr>
          <w:i/>
        </w:rPr>
        <w:t>.</w:t>
      </w:r>
      <w:r w:rsidR="00493D94">
        <w:rPr>
          <w:i/>
        </w:rPr>
        <w:t xml:space="preserve"> </w:t>
      </w:r>
      <w:r w:rsidR="0017634D">
        <w:rPr>
          <w:i/>
        </w:rPr>
        <w:t xml:space="preserve">Thanks to the partnership of </w:t>
      </w:r>
      <w:r w:rsidR="0062580E">
        <w:rPr>
          <w:i/>
        </w:rPr>
        <w:t xml:space="preserve">the </w:t>
      </w:r>
      <w:r w:rsidR="0017634D">
        <w:rPr>
          <w:i/>
        </w:rPr>
        <w:t>EU and</w:t>
      </w:r>
      <w:r w:rsidR="00493D94">
        <w:rPr>
          <w:i/>
        </w:rPr>
        <w:t xml:space="preserve"> </w:t>
      </w:r>
      <w:r w:rsidR="0062580E">
        <w:rPr>
          <w:i/>
        </w:rPr>
        <w:t xml:space="preserve">the </w:t>
      </w:r>
      <w:r w:rsidR="00493D94" w:rsidRPr="00493D94">
        <w:rPr>
          <w:i/>
        </w:rPr>
        <w:t>ACCESS Consortium</w:t>
      </w:r>
      <w:r w:rsidR="0017634D">
        <w:rPr>
          <w:i/>
        </w:rPr>
        <w:t>,</w:t>
      </w:r>
      <w:r w:rsidR="009F020A">
        <w:rPr>
          <w:i/>
        </w:rPr>
        <w:t xml:space="preserve"> </w:t>
      </w:r>
      <w:r w:rsidR="008504C3">
        <w:rPr>
          <w:i/>
        </w:rPr>
        <w:t>conflict-affected people</w:t>
      </w:r>
      <w:r w:rsidR="0017634D">
        <w:rPr>
          <w:i/>
        </w:rPr>
        <w:t xml:space="preserve"> in Ukraine</w:t>
      </w:r>
      <w:r w:rsidR="0017634D" w:rsidRPr="0017634D">
        <w:rPr>
          <w:i/>
        </w:rPr>
        <w:t xml:space="preserve"> </w:t>
      </w:r>
      <w:r w:rsidR="0017634D">
        <w:rPr>
          <w:i/>
        </w:rPr>
        <w:t>will continue to receive much needed support</w:t>
      </w:r>
      <w:r w:rsidR="009E3C23">
        <w:rPr>
          <w:i/>
        </w:rPr>
        <w:t>”</w:t>
      </w:r>
      <w:r w:rsidR="008504C3" w:rsidRPr="008504C3">
        <w:t xml:space="preserve"> </w:t>
      </w:r>
      <w:r w:rsidR="008504C3" w:rsidRPr="008504C3">
        <w:rPr>
          <w:i/>
        </w:rPr>
        <w:t>says</w:t>
      </w:r>
      <w:r w:rsidR="008504C3">
        <w:rPr>
          <w:i/>
        </w:rPr>
        <w:t xml:space="preserve"> </w:t>
      </w:r>
      <w:proofErr w:type="spellStart"/>
      <w:r w:rsidR="008504C3" w:rsidRPr="008504C3">
        <w:rPr>
          <w:i/>
        </w:rPr>
        <w:t>Janez</w:t>
      </w:r>
      <w:proofErr w:type="spellEnd"/>
      <w:r w:rsidR="008504C3" w:rsidRPr="008504C3">
        <w:rPr>
          <w:i/>
        </w:rPr>
        <w:t xml:space="preserve"> </w:t>
      </w:r>
      <w:proofErr w:type="spellStart"/>
      <w:r w:rsidR="008504C3" w:rsidRPr="008504C3">
        <w:rPr>
          <w:i/>
        </w:rPr>
        <w:t>Lenarčič</w:t>
      </w:r>
      <w:proofErr w:type="spellEnd"/>
      <w:r w:rsidR="008504C3" w:rsidRPr="008504C3">
        <w:rPr>
          <w:i/>
        </w:rPr>
        <w:t>, EU Commissioner for Crisis Management</w:t>
      </w:r>
      <w:r w:rsidR="008504C3">
        <w:rPr>
          <w:i/>
        </w:rPr>
        <w:t xml:space="preserve">. </w:t>
      </w:r>
      <w:r w:rsidR="00493D94">
        <w:rPr>
          <w:i/>
        </w:rPr>
        <w:t xml:space="preserve"> </w:t>
      </w:r>
    </w:p>
    <w:p w14:paraId="1800502C" w14:textId="77777777" w:rsidR="00E955A5" w:rsidRPr="00B81865" w:rsidRDefault="00E955A5" w:rsidP="00E955A5">
      <w:pPr>
        <w:shd w:val="clear" w:color="auto" w:fill="FFFFFF"/>
        <w:spacing w:after="280" w:line="240" w:lineRule="auto"/>
        <w:rPr>
          <w:rFonts w:asciiTheme="majorHAnsi" w:hAnsiTheme="majorHAnsi" w:cstheme="majorHAnsi"/>
          <w:b/>
          <w:color w:val="1D1D1B"/>
          <w:sz w:val="28"/>
          <w:szCs w:val="28"/>
        </w:rPr>
      </w:pPr>
      <w:r w:rsidRPr="00B81865">
        <w:rPr>
          <w:rFonts w:asciiTheme="majorHAnsi" w:hAnsiTheme="majorHAnsi" w:cstheme="majorHAnsi"/>
          <w:b/>
          <w:color w:val="1D1D1B"/>
          <w:sz w:val="28"/>
          <w:szCs w:val="28"/>
        </w:rPr>
        <w:lastRenderedPageBreak/>
        <w:t>Notes to Editors</w:t>
      </w:r>
    </w:p>
    <w:p w14:paraId="5F10760F" w14:textId="77777777" w:rsidR="00E955A5" w:rsidRPr="00A40DD2" w:rsidRDefault="00E955A5" w:rsidP="00E955A5">
      <w:pPr>
        <w:shd w:val="clear" w:color="auto" w:fill="FFFFFF"/>
        <w:spacing w:after="0" w:line="240" w:lineRule="auto"/>
        <w:rPr>
          <w:rFonts w:asciiTheme="majorHAnsi" w:hAnsiTheme="majorHAnsi" w:cstheme="majorHAnsi"/>
          <w:b/>
          <w:color w:val="1D1D1B"/>
          <w:sz w:val="20"/>
          <w:szCs w:val="20"/>
        </w:rPr>
      </w:pPr>
      <w:r w:rsidRPr="00A40DD2">
        <w:rPr>
          <w:rFonts w:asciiTheme="majorHAnsi" w:hAnsiTheme="majorHAnsi" w:cstheme="majorHAnsi"/>
          <w:b/>
          <w:color w:val="1D1D1B"/>
          <w:sz w:val="20"/>
          <w:szCs w:val="20"/>
        </w:rPr>
        <w:t>Multimedia</w:t>
      </w:r>
    </w:p>
    <w:p w14:paraId="158E01A2" w14:textId="77777777" w:rsidR="00E04DC3" w:rsidRPr="00F12E0E" w:rsidRDefault="00E04DC3" w:rsidP="00EC0124">
      <w:pPr>
        <w:pStyle w:val="ListParagraph"/>
        <w:numPr>
          <w:ilvl w:val="0"/>
          <w:numId w:val="2"/>
        </w:numPr>
        <w:spacing w:after="0" w:line="240" w:lineRule="auto"/>
        <w:contextualSpacing w:val="0"/>
        <w:rPr>
          <w:rStyle w:val="Hyperlink"/>
          <w:rFonts w:eastAsia="Times New Roman"/>
          <w:color w:val="auto"/>
          <w:u w:val="none"/>
        </w:rPr>
      </w:pPr>
      <w:r>
        <w:rPr>
          <w:rFonts w:eastAsia="Times New Roman"/>
        </w:rPr>
        <w:t xml:space="preserve">ACCESS project </w:t>
      </w:r>
      <w:hyperlink r:id="rId7" w:history="1">
        <w:r w:rsidRPr="001B1C07">
          <w:rPr>
            <w:rStyle w:val="Hyperlink"/>
            <w:rFonts w:eastAsia="Times New Roman"/>
          </w:rPr>
          <w:t>photos</w:t>
        </w:r>
      </w:hyperlink>
    </w:p>
    <w:p w14:paraId="03E151B6" w14:textId="77777777" w:rsidR="00F12E0E" w:rsidRDefault="00F12E0E" w:rsidP="00EC0124">
      <w:pPr>
        <w:pStyle w:val="ListParagraph"/>
        <w:numPr>
          <w:ilvl w:val="0"/>
          <w:numId w:val="2"/>
        </w:numPr>
        <w:spacing w:after="0" w:line="240" w:lineRule="auto"/>
        <w:contextualSpacing w:val="0"/>
        <w:rPr>
          <w:rFonts w:eastAsia="Times New Roman"/>
        </w:rPr>
      </w:pPr>
      <w:r>
        <w:rPr>
          <w:rFonts w:eastAsia="Times New Roman"/>
        </w:rPr>
        <w:t xml:space="preserve">ACCESS </w:t>
      </w:r>
      <w:hyperlink r:id="rId8" w:anchor="293824" w:history="1">
        <w:proofErr w:type="spellStart"/>
        <w:r w:rsidRPr="00F12E0E">
          <w:rPr>
            <w:rStyle w:val="Hyperlink"/>
            <w:rFonts w:eastAsia="Times New Roman"/>
          </w:rPr>
          <w:t>pageflow</w:t>
        </w:r>
        <w:proofErr w:type="spellEnd"/>
      </w:hyperlink>
    </w:p>
    <w:p w14:paraId="76086CE2" w14:textId="77777777" w:rsidR="00EC0124" w:rsidRDefault="00EC0124" w:rsidP="00EC0124">
      <w:pPr>
        <w:pStyle w:val="ListParagraph"/>
        <w:numPr>
          <w:ilvl w:val="0"/>
          <w:numId w:val="2"/>
        </w:numPr>
        <w:spacing w:after="0" w:line="240" w:lineRule="auto"/>
        <w:contextualSpacing w:val="0"/>
        <w:rPr>
          <w:rFonts w:eastAsia="Times New Roman"/>
        </w:rPr>
      </w:pPr>
      <w:r>
        <w:rPr>
          <w:rFonts w:eastAsia="Times New Roman"/>
        </w:rPr>
        <w:t xml:space="preserve">ACCESS videos </w:t>
      </w:r>
      <w:hyperlink r:id="rId9" w:history="1">
        <w:r w:rsidRPr="00E04DC3">
          <w:rPr>
            <w:rStyle w:val="Hyperlink"/>
            <w:rFonts w:eastAsia="Times New Roman"/>
          </w:rPr>
          <w:t xml:space="preserve">This is us, Aid Workers, </w:t>
        </w:r>
        <w:proofErr w:type="gramStart"/>
        <w:r w:rsidRPr="00E04DC3">
          <w:rPr>
            <w:rStyle w:val="Hyperlink"/>
            <w:rFonts w:eastAsia="Times New Roman"/>
          </w:rPr>
          <w:t>This</w:t>
        </w:r>
        <w:proofErr w:type="gramEnd"/>
        <w:r w:rsidRPr="00E04DC3">
          <w:rPr>
            <w:rStyle w:val="Hyperlink"/>
            <w:rFonts w:eastAsia="Times New Roman"/>
          </w:rPr>
          <w:t xml:space="preserve"> is Ukraine</w:t>
        </w:r>
      </w:hyperlink>
      <w:r>
        <w:rPr>
          <w:rFonts w:eastAsia="Times New Roman"/>
        </w:rPr>
        <w:t>  </w:t>
      </w:r>
    </w:p>
    <w:p w14:paraId="3C461C07" w14:textId="77777777" w:rsidR="00EC0124" w:rsidRDefault="00EC0124" w:rsidP="00EC0124">
      <w:pPr>
        <w:pStyle w:val="ListParagraph"/>
        <w:numPr>
          <w:ilvl w:val="0"/>
          <w:numId w:val="2"/>
        </w:numPr>
        <w:spacing w:after="0" w:line="240" w:lineRule="auto"/>
        <w:contextualSpacing w:val="0"/>
        <w:rPr>
          <w:rFonts w:eastAsia="Times New Roman"/>
        </w:rPr>
      </w:pPr>
      <w:r>
        <w:rPr>
          <w:rFonts w:eastAsia="Times New Roman"/>
        </w:rPr>
        <w:t xml:space="preserve">ACCESS </w:t>
      </w:r>
      <w:hyperlink r:id="rId10" w:history="1">
        <w:r w:rsidRPr="00E04DC3">
          <w:rPr>
            <w:rStyle w:val="Hyperlink"/>
            <w:rFonts w:eastAsia="Times New Roman"/>
          </w:rPr>
          <w:t>animated videos</w:t>
        </w:r>
      </w:hyperlink>
      <w:r>
        <w:rPr>
          <w:rFonts w:eastAsia="Times New Roman"/>
        </w:rPr>
        <w:t xml:space="preserve"> </w:t>
      </w:r>
    </w:p>
    <w:p w14:paraId="68AE112E" w14:textId="77777777" w:rsidR="00E04DC3" w:rsidRPr="00E04DC3" w:rsidRDefault="00E04DC3" w:rsidP="00E04DC3">
      <w:pPr>
        <w:pStyle w:val="ListParagraph"/>
        <w:numPr>
          <w:ilvl w:val="0"/>
          <w:numId w:val="2"/>
        </w:numPr>
        <w:spacing w:after="0" w:line="240" w:lineRule="auto"/>
        <w:contextualSpacing w:val="0"/>
      </w:pPr>
      <w:r>
        <w:rPr>
          <w:rFonts w:eastAsia="Times New Roman"/>
        </w:rPr>
        <w:t xml:space="preserve">ACCESS series of the videos </w:t>
      </w:r>
      <w:hyperlink r:id="rId11" w:history="1">
        <w:r w:rsidRPr="00E04DC3">
          <w:rPr>
            <w:rStyle w:val="Hyperlink"/>
            <w:rFonts w:eastAsia="Times New Roman"/>
          </w:rPr>
          <w:t xml:space="preserve">This is us, </w:t>
        </w:r>
        <w:proofErr w:type="gramStart"/>
        <w:r w:rsidRPr="00E04DC3">
          <w:rPr>
            <w:rStyle w:val="Hyperlink"/>
            <w:rFonts w:eastAsia="Times New Roman"/>
          </w:rPr>
          <w:t>This</w:t>
        </w:r>
        <w:proofErr w:type="gramEnd"/>
        <w:r w:rsidRPr="00E04DC3">
          <w:rPr>
            <w:rStyle w:val="Hyperlink"/>
            <w:rFonts w:eastAsia="Times New Roman"/>
          </w:rPr>
          <w:t xml:space="preserve"> is Ukraine </w:t>
        </w:r>
      </w:hyperlink>
    </w:p>
    <w:p w14:paraId="78D60D57" w14:textId="77777777" w:rsidR="00E04DC3" w:rsidRDefault="00E04DC3" w:rsidP="00E04DC3">
      <w:pPr>
        <w:pStyle w:val="ListParagraph"/>
        <w:numPr>
          <w:ilvl w:val="0"/>
          <w:numId w:val="2"/>
        </w:numPr>
        <w:spacing w:after="0" w:line="240" w:lineRule="auto"/>
        <w:contextualSpacing w:val="0"/>
      </w:pPr>
      <w:r>
        <w:rPr>
          <w:rFonts w:eastAsia="Times New Roman"/>
        </w:rPr>
        <w:t xml:space="preserve">ACCESS </w:t>
      </w:r>
      <w:hyperlink r:id="rId12" w:history="1">
        <w:r w:rsidRPr="00E04DC3">
          <w:rPr>
            <w:rStyle w:val="Hyperlink"/>
            <w:rFonts w:eastAsia="Times New Roman"/>
          </w:rPr>
          <w:t>illustrative stories</w:t>
        </w:r>
      </w:hyperlink>
      <w:r>
        <w:rPr>
          <w:rFonts w:eastAsia="Times New Roman"/>
        </w:rPr>
        <w:t xml:space="preserve"> from the both sides of the line of contact in eastern Ukraine</w:t>
      </w:r>
    </w:p>
    <w:p w14:paraId="46CAB792" w14:textId="77777777" w:rsidR="00E955A5" w:rsidRPr="00A40DD2" w:rsidRDefault="00E955A5" w:rsidP="00E955A5">
      <w:pPr>
        <w:spacing w:before="240" w:after="100" w:line="240" w:lineRule="auto"/>
        <w:jc w:val="both"/>
        <w:rPr>
          <w:rFonts w:asciiTheme="majorHAnsi" w:hAnsiTheme="majorHAnsi" w:cstheme="majorHAnsi"/>
          <w:b/>
          <w:color w:val="1D1D1B"/>
          <w:sz w:val="20"/>
          <w:szCs w:val="20"/>
        </w:rPr>
      </w:pPr>
      <w:r w:rsidRPr="00A40DD2">
        <w:rPr>
          <w:rFonts w:asciiTheme="majorHAnsi" w:hAnsiTheme="majorHAnsi" w:cstheme="majorHAnsi"/>
          <w:b/>
          <w:color w:val="1D1D1B"/>
          <w:sz w:val="20"/>
          <w:szCs w:val="20"/>
        </w:rPr>
        <w:t xml:space="preserve">The ACCESS Consortium </w:t>
      </w:r>
    </w:p>
    <w:p w14:paraId="69F12458" w14:textId="77777777" w:rsidR="00E955A5" w:rsidRPr="00BE2C09" w:rsidRDefault="00E955A5" w:rsidP="00E955A5">
      <w:pPr>
        <w:tabs>
          <w:tab w:val="left" w:pos="2790"/>
        </w:tabs>
        <w:spacing w:line="240" w:lineRule="auto"/>
        <w:jc w:val="both"/>
        <w:rPr>
          <w:rFonts w:asciiTheme="majorHAnsi" w:hAnsiTheme="majorHAnsi" w:cstheme="majorHAnsi"/>
          <w:sz w:val="20"/>
          <w:szCs w:val="20"/>
        </w:rPr>
      </w:pPr>
      <w:r w:rsidRPr="00A40DD2">
        <w:rPr>
          <w:rFonts w:asciiTheme="majorHAnsi" w:hAnsiTheme="majorHAnsi" w:cstheme="majorHAnsi"/>
          <w:color w:val="1D1D1B"/>
          <w:sz w:val="20"/>
          <w:szCs w:val="20"/>
        </w:rPr>
        <w:t xml:space="preserve">In 2017, a group of humanitarian non-government organizations decided to work together to deliver some of this much-needed humanitarian assistance: </w:t>
      </w:r>
      <w:r w:rsidRPr="00A40DD2">
        <w:rPr>
          <w:rFonts w:asciiTheme="majorHAnsi" w:hAnsiTheme="majorHAnsi" w:cstheme="majorHAnsi"/>
          <w:sz w:val="20"/>
          <w:szCs w:val="20"/>
        </w:rPr>
        <w:t xml:space="preserve">People in Need (PIN), </w:t>
      </w:r>
      <w:proofErr w:type="spellStart"/>
      <w:r w:rsidRPr="00A40DD2">
        <w:rPr>
          <w:rFonts w:asciiTheme="majorHAnsi" w:hAnsiTheme="majorHAnsi" w:cstheme="majorHAnsi"/>
          <w:sz w:val="20"/>
          <w:szCs w:val="20"/>
        </w:rPr>
        <w:t>Médicos</w:t>
      </w:r>
      <w:proofErr w:type="spellEnd"/>
      <w:r w:rsidRPr="00A40DD2">
        <w:rPr>
          <w:rFonts w:asciiTheme="majorHAnsi" w:hAnsiTheme="majorHAnsi" w:cstheme="majorHAnsi"/>
          <w:sz w:val="20"/>
          <w:szCs w:val="20"/>
        </w:rPr>
        <w:t xml:space="preserve"> del Mundo (MdM), ACTED in partnership with IMPACT Initiatives, Help Age International (HAI) and Right to Protection (R2P). </w:t>
      </w:r>
      <w:r w:rsidRPr="00A40DD2">
        <w:rPr>
          <w:rFonts w:asciiTheme="majorHAnsi" w:eastAsia="ArialMT" w:hAnsiTheme="majorHAnsi" w:cstheme="majorHAnsi"/>
          <w:color w:val="000000"/>
          <w:sz w:val="20"/>
          <w:szCs w:val="20"/>
        </w:rPr>
        <w:t xml:space="preserve">The ACCESS Consortium has since reached over </w:t>
      </w:r>
      <w:r w:rsidRPr="00A40DD2">
        <w:rPr>
          <w:sz w:val="20"/>
          <w:szCs w:val="20"/>
        </w:rPr>
        <w:t>260,000 people</w:t>
      </w:r>
      <w:r w:rsidRPr="00A40DD2">
        <w:rPr>
          <w:rFonts w:asciiTheme="majorHAnsi" w:eastAsia="ArialMT" w:hAnsiTheme="majorHAnsi" w:cstheme="majorHAnsi"/>
          <w:color w:val="000000"/>
          <w:sz w:val="20"/>
          <w:szCs w:val="20"/>
        </w:rPr>
        <w:t xml:space="preserve"> with support from EU Humanitarian Aid. ACCESS partners have </w:t>
      </w:r>
      <w:r w:rsidRPr="00A40DD2">
        <w:rPr>
          <w:rFonts w:asciiTheme="majorHAnsi" w:hAnsiTheme="majorHAnsi" w:cstheme="majorHAnsi"/>
          <w:sz w:val="20"/>
          <w:szCs w:val="20"/>
        </w:rPr>
        <w:t>developed</w:t>
      </w:r>
      <w:r w:rsidRPr="00A40DD2">
        <w:rPr>
          <w:rFonts w:asciiTheme="majorHAnsi" w:eastAsia="ArialMT" w:hAnsiTheme="majorHAnsi" w:cstheme="majorHAnsi"/>
          <w:color w:val="000000"/>
          <w:sz w:val="20"/>
          <w:szCs w:val="20"/>
        </w:rPr>
        <w:t xml:space="preserve"> significant experience of collective humanitarian intervention in Ukraine and a thorough, evidence-based understanding of the context. </w:t>
      </w:r>
    </w:p>
    <w:p w14:paraId="630C28AC" w14:textId="13D49B85" w:rsidR="00E955A5" w:rsidRPr="00A40DD2" w:rsidRDefault="00E955A5" w:rsidP="00E955A5">
      <w:pPr>
        <w:spacing w:before="240" w:after="100" w:line="240" w:lineRule="auto"/>
        <w:jc w:val="both"/>
        <w:rPr>
          <w:rFonts w:asciiTheme="majorHAnsi" w:eastAsia="ArialMT" w:hAnsiTheme="majorHAnsi" w:cstheme="majorHAnsi"/>
          <w:b/>
          <w:bCs/>
          <w:color w:val="000000"/>
          <w:sz w:val="20"/>
          <w:szCs w:val="20"/>
        </w:rPr>
      </w:pPr>
      <w:r w:rsidRPr="00A40DD2">
        <w:rPr>
          <w:rFonts w:asciiTheme="majorHAnsi" w:eastAsia="ArialMT" w:hAnsiTheme="majorHAnsi" w:cstheme="majorHAnsi"/>
          <w:b/>
          <w:bCs/>
          <w:color w:val="000000"/>
          <w:sz w:val="20"/>
          <w:szCs w:val="20"/>
        </w:rPr>
        <w:t>The 20</w:t>
      </w:r>
      <w:r>
        <w:rPr>
          <w:rFonts w:asciiTheme="majorHAnsi" w:eastAsia="ArialMT" w:hAnsiTheme="majorHAnsi" w:cstheme="majorHAnsi"/>
          <w:b/>
          <w:bCs/>
          <w:color w:val="000000"/>
          <w:sz w:val="20"/>
          <w:szCs w:val="20"/>
        </w:rPr>
        <w:t>2</w:t>
      </w:r>
      <w:r w:rsidR="00F06214">
        <w:rPr>
          <w:rFonts w:asciiTheme="majorHAnsi" w:eastAsia="ArialMT" w:hAnsiTheme="majorHAnsi" w:cstheme="majorHAnsi"/>
          <w:b/>
          <w:bCs/>
          <w:color w:val="000000"/>
          <w:sz w:val="20"/>
          <w:szCs w:val="20"/>
          <w:lang w:val="ru-RU"/>
        </w:rPr>
        <w:t>1</w:t>
      </w:r>
      <w:r w:rsidRPr="00A40DD2">
        <w:rPr>
          <w:rFonts w:asciiTheme="majorHAnsi" w:eastAsia="ArialMT" w:hAnsiTheme="majorHAnsi" w:cstheme="majorHAnsi"/>
          <w:b/>
          <w:bCs/>
          <w:color w:val="000000"/>
          <w:sz w:val="20"/>
          <w:szCs w:val="20"/>
        </w:rPr>
        <w:t>-</w:t>
      </w:r>
      <w:r w:rsidRPr="00BE2C09">
        <w:rPr>
          <w:rFonts w:asciiTheme="majorHAnsi" w:hAnsiTheme="majorHAnsi" w:cstheme="majorHAnsi"/>
          <w:b/>
          <w:color w:val="1D1D1B"/>
          <w:sz w:val="20"/>
          <w:szCs w:val="20"/>
        </w:rPr>
        <w:t>202</w:t>
      </w:r>
      <w:r w:rsidR="00F06214">
        <w:rPr>
          <w:rFonts w:asciiTheme="majorHAnsi" w:hAnsiTheme="majorHAnsi" w:cstheme="majorHAnsi"/>
          <w:b/>
          <w:color w:val="1D1D1B"/>
          <w:sz w:val="20"/>
          <w:szCs w:val="20"/>
          <w:lang w:val="ru-RU"/>
        </w:rPr>
        <w:t>2</w:t>
      </w:r>
      <w:r w:rsidRPr="00A40DD2">
        <w:rPr>
          <w:rFonts w:asciiTheme="majorHAnsi" w:eastAsia="ArialMT" w:hAnsiTheme="majorHAnsi" w:cstheme="majorHAnsi"/>
          <w:b/>
          <w:bCs/>
          <w:color w:val="000000"/>
          <w:sz w:val="20"/>
          <w:szCs w:val="20"/>
        </w:rPr>
        <w:t xml:space="preserve"> </w:t>
      </w:r>
      <w:r w:rsidRPr="00A04520">
        <w:rPr>
          <w:rFonts w:asciiTheme="majorHAnsi" w:hAnsiTheme="majorHAnsi" w:cstheme="majorHAnsi"/>
          <w:b/>
          <w:color w:val="1D1D1B"/>
          <w:sz w:val="20"/>
          <w:szCs w:val="20"/>
        </w:rPr>
        <w:t>Program</w:t>
      </w:r>
    </w:p>
    <w:p w14:paraId="64812D1E" w14:textId="77777777" w:rsidR="00E955A5" w:rsidRPr="00A40DD2" w:rsidRDefault="00E955A5" w:rsidP="00E955A5">
      <w:pPr>
        <w:tabs>
          <w:tab w:val="left" w:pos="2790"/>
        </w:tabs>
        <w:spacing w:line="240" w:lineRule="auto"/>
        <w:jc w:val="both"/>
        <w:rPr>
          <w:rFonts w:asciiTheme="majorHAnsi" w:hAnsiTheme="majorHAnsi" w:cstheme="majorHAnsi"/>
          <w:sz w:val="20"/>
          <w:szCs w:val="20"/>
        </w:rPr>
      </w:pPr>
      <w:r w:rsidRPr="00A40DD2">
        <w:rPr>
          <w:rFonts w:asciiTheme="majorHAnsi" w:hAnsiTheme="majorHAnsi" w:cstheme="majorHAnsi"/>
          <w:sz w:val="20"/>
          <w:szCs w:val="20"/>
        </w:rPr>
        <w:t>The 20</w:t>
      </w:r>
      <w:r>
        <w:rPr>
          <w:rFonts w:asciiTheme="majorHAnsi" w:hAnsiTheme="majorHAnsi" w:cstheme="majorHAnsi"/>
          <w:sz w:val="20"/>
          <w:szCs w:val="20"/>
        </w:rPr>
        <w:t>20</w:t>
      </w:r>
      <w:r w:rsidRPr="00A40DD2">
        <w:rPr>
          <w:rFonts w:asciiTheme="majorHAnsi" w:hAnsiTheme="majorHAnsi" w:cstheme="majorHAnsi"/>
          <w:sz w:val="20"/>
          <w:szCs w:val="20"/>
        </w:rPr>
        <w:t>-202</w:t>
      </w:r>
      <w:r>
        <w:rPr>
          <w:rFonts w:asciiTheme="majorHAnsi" w:hAnsiTheme="majorHAnsi" w:cstheme="majorHAnsi"/>
          <w:sz w:val="20"/>
          <w:szCs w:val="20"/>
        </w:rPr>
        <w:t>1</w:t>
      </w:r>
      <w:r w:rsidRPr="00A40DD2">
        <w:rPr>
          <w:rFonts w:asciiTheme="majorHAnsi" w:hAnsiTheme="majorHAnsi" w:cstheme="majorHAnsi"/>
          <w:sz w:val="20"/>
          <w:szCs w:val="20"/>
        </w:rPr>
        <w:t xml:space="preserve"> program will build on the past years of collaboration between the partners. Through capitalizing on members’ complementary </w:t>
      </w:r>
      <w:r w:rsidRPr="00A04520">
        <w:rPr>
          <w:rFonts w:asciiTheme="majorHAnsi" w:hAnsiTheme="majorHAnsi" w:cstheme="majorHAnsi"/>
          <w:color w:val="1D1D1B"/>
          <w:sz w:val="20"/>
          <w:szCs w:val="20"/>
        </w:rPr>
        <w:t>sets</w:t>
      </w:r>
      <w:r w:rsidRPr="00A40DD2">
        <w:rPr>
          <w:rFonts w:asciiTheme="majorHAnsi" w:hAnsiTheme="majorHAnsi" w:cstheme="majorHAnsi"/>
          <w:sz w:val="20"/>
          <w:szCs w:val="20"/>
        </w:rPr>
        <w:t xml:space="preserve"> of skills and enabling the exchange of best practices and experience, the ACCESS Consortium will continue to deliver timely and critical humanitarian assistance, across the regions of Luhansk and Donetsk (GCA and NGCA), with support from </w:t>
      </w:r>
      <w:r>
        <w:rPr>
          <w:rFonts w:asciiTheme="majorHAnsi" w:hAnsiTheme="majorHAnsi" w:cstheme="majorHAnsi"/>
          <w:sz w:val="20"/>
          <w:szCs w:val="20"/>
        </w:rPr>
        <w:t>the E</w:t>
      </w:r>
      <w:r w:rsidRPr="00A40DD2">
        <w:rPr>
          <w:rFonts w:asciiTheme="majorHAnsi" w:hAnsiTheme="majorHAnsi" w:cstheme="majorHAnsi"/>
          <w:sz w:val="20"/>
          <w:szCs w:val="20"/>
        </w:rPr>
        <w:t>uropean Union</w:t>
      </w:r>
      <w:r>
        <w:rPr>
          <w:rFonts w:asciiTheme="majorHAnsi" w:hAnsiTheme="majorHAnsi" w:cstheme="majorHAnsi"/>
          <w:sz w:val="20"/>
          <w:szCs w:val="20"/>
        </w:rPr>
        <w:t>:</w:t>
      </w:r>
    </w:p>
    <w:p w14:paraId="4AACC18C" w14:textId="77777777" w:rsidR="00E955A5" w:rsidRPr="00A40DD2" w:rsidRDefault="00E955A5" w:rsidP="00E955A5">
      <w:pPr>
        <w:pStyle w:val="ListParagraph"/>
        <w:numPr>
          <w:ilvl w:val="0"/>
          <w:numId w:val="6"/>
        </w:numPr>
        <w:autoSpaceDE w:val="0"/>
        <w:autoSpaceDN w:val="0"/>
        <w:adjustRightInd w:val="0"/>
        <w:spacing w:after="0" w:line="240" w:lineRule="auto"/>
        <w:ind w:left="450"/>
        <w:jc w:val="both"/>
        <w:rPr>
          <w:rFonts w:asciiTheme="majorHAnsi" w:eastAsia="ArialMT" w:hAnsiTheme="majorHAnsi" w:cstheme="majorHAnsi"/>
          <w:color w:val="000000"/>
          <w:sz w:val="20"/>
          <w:szCs w:val="20"/>
        </w:rPr>
      </w:pPr>
      <w:r>
        <w:rPr>
          <w:rFonts w:asciiTheme="majorHAnsi" w:hAnsiTheme="majorHAnsi" w:cstheme="majorHAnsi"/>
          <w:b/>
          <w:bCs/>
          <w:iCs/>
          <w:sz w:val="20"/>
          <w:szCs w:val="20"/>
        </w:rPr>
        <w:t>C</w:t>
      </w:r>
      <w:r w:rsidRPr="00A40DD2">
        <w:rPr>
          <w:rFonts w:asciiTheme="majorHAnsi" w:hAnsiTheme="majorHAnsi" w:cstheme="majorHAnsi"/>
          <w:b/>
          <w:bCs/>
          <w:iCs/>
          <w:sz w:val="20"/>
          <w:szCs w:val="20"/>
        </w:rPr>
        <w:t>ash</w:t>
      </w:r>
      <w:r w:rsidRPr="00A40DD2">
        <w:rPr>
          <w:rFonts w:asciiTheme="majorHAnsi" w:hAnsiTheme="majorHAnsi" w:cstheme="majorHAnsi"/>
          <w:b/>
          <w:bCs/>
          <w:iCs/>
          <w:color w:val="000000"/>
          <w:sz w:val="20"/>
          <w:szCs w:val="20"/>
        </w:rPr>
        <w:t xml:space="preserve"> and voucher support </w:t>
      </w:r>
      <w:r w:rsidRPr="00A40DD2">
        <w:rPr>
          <w:rFonts w:asciiTheme="majorHAnsi" w:hAnsiTheme="majorHAnsi" w:cstheme="majorHAnsi"/>
          <w:color w:val="000000"/>
          <w:sz w:val="20"/>
          <w:szCs w:val="20"/>
        </w:rPr>
        <w:t xml:space="preserve">to </w:t>
      </w:r>
      <w:r>
        <w:rPr>
          <w:rFonts w:asciiTheme="majorHAnsi" w:hAnsiTheme="majorHAnsi" w:cstheme="majorHAnsi"/>
          <w:color w:val="000000"/>
          <w:sz w:val="20"/>
          <w:szCs w:val="20"/>
        </w:rPr>
        <w:t xml:space="preserve">help </w:t>
      </w:r>
      <w:r w:rsidRPr="00A40DD2">
        <w:rPr>
          <w:rFonts w:asciiTheme="majorHAnsi" w:hAnsiTheme="majorHAnsi" w:cstheme="majorHAnsi"/>
          <w:color w:val="000000"/>
          <w:sz w:val="20"/>
          <w:szCs w:val="20"/>
        </w:rPr>
        <w:t xml:space="preserve">over </w:t>
      </w:r>
      <w:r w:rsidRPr="00A40DD2">
        <w:rPr>
          <w:rFonts w:asciiTheme="majorHAnsi" w:hAnsiTheme="majorHAnsi" w:cstheme="majorHAnsi"/>
          <w:b/>
          <w:bCs/>
          <w:color w:val="000000"/>
          <w:sz w:val="20"/>
          <w:szCs w:val="20"/>
        </w:rPr>
        <w:t>3,500</w:t>
      </w:r>
      <w:r w:rsidRPr="00A40DD2">
        <w:rPr>
          <w:rFonts w:asciiTheme="majorHAnsi" w:hAnsiTheme="majorHAnsi" w:cstheme="majorHAnsi"/>
          <w:color w:val="000000"/>
          <w:sz w:val="20"/>
          <w:szCs w:val="20"/>
        </w:rPr>
        <w:t xml:space="preserve"> women, men and children</w:t>
      </w:r>
      <w:r>
        <w:rPr>
          <w:rFonts w:asciiTheme="majorHAnsi" w:hAnsiTheme="majorHAnsi" w:cstheme="majorHAnsi"/>
          <w:color w:val="000000"/>
          <w:sz w:val="20"/>
          <w:szCs w:val="20"/>
        </w:rPr>
        <w:t xml:space="preserve"> meet</w:t>
      </w:r>
      <w:r w:rsidRPr="00A40DD2">
        <w:rPr>
          <w:rFonts w:asciiTheme="majorHAnsi" w:hAnsiTheme="majorHAnsi" w:cstheme="majorHAnsi"/>
          <w:color w:val="000000"/>
          <w:sz w:val="20"/>
          <w:szCs w:val="20"/>
        </w:rPr>
        <w:t xml:space="preserve"> their basic needs in an informed, empowered, and dignified manner</w:t>
      </w:r>
      <w:r w:rsidRPr="00A40DD2">
        <w:rPr>
          <w:rFonts w:asciiTheme="majorHAnsi" w:eastAsia="ArialMT" w:hAnsiTheme="majorHAnsi" w:cstheme="majorHAnsi"/>
          <w:b/>
          <w:bCs/>
          <w:color w:val="000000"/>
          <w:sz w:val="20"/>
          <w:szCs w:val="20"/>
        </w:rPr>
        <w:t xml:space="preserve">. </w:t>
      </w:r>
      <w:r w:rsidRPr="00A40DD2">
        <w:rPr>
          <w:rFonts w:asciiTheme="majorHAnsi" w:eastAsia="ArialMT" w:hAnsiTheme="majorHAnsi" w:cstheme="majorHAnsi"/>
          <w:bCs/>
          <w:color w:val="000000"/>
          <w:sz w:val="20"/>
          <w:szCs w:val="20"/>
        </w:rPr>
        <w:t xml:space="preserve">At least </w:t>
      </w:r>
      <w:r w:rsidRPr="00A40DD2">
        <w:rPr>
          <w:rFonts w:asciiTheme="majorHAnsi" w:eastAsia="ArialMT" w:hAnsiTheme="majorHAnsi" w:cstheme="majorHAnsi"/>
          <w:b/>
          <w:bCs/>
          <w:color w:val="000000"/>
          <w:sz w:val="20"/>
          <w:szCs w:val="20"/>
        </w:rPr>
        <w:t>1,300</w:t>
      </w:r>
      <w:r w:rsidRPr="00A40DD2">
        <w:rPr>
          <w:rFonts w:asciiTheme="majorHAnsi" w:eastAsia="ArialMT" w:hAnsiTheme="majorHAnsi" w:cstheme="majorHAnsi"/>
          <w:color w:val="000000"/>
          <w:sz w:val="20"/>
          <w:szCs w:val="20"/>
        </w:rPr>
        <w:t xml:space="preserve"> people in need in the non-</w:t>
      </w:r>
      <w:proofErr w:type="gramStart"/>
      <w:r w:rsidRPr="00A40DD2">
        <w:rPr>
          <w:rFonts w:asciiTheme="majorHAnsi" w:eastAsia="ArialMT" w:hAnsiTheme="majorHAnsi" w:cstheme="majorHAnsi"/>
          <w:color w:val="000000"/>
          <w:sz w:val="20"/>
          <w:szCs w:val="20"/>
        </w:rPr>
        <w:t>government controlled</w:t>
      </w:r>
      <w:proofErr w:type="gramEnd"/>
      <w:r w:rsidRPr="00A40DD2">
        <w:rPr>
          <w:rFonts w:asciiTheme="majorHAnsi" w:eastAsia="ArialMT" w:hAnsiTheme="majorHAnsi" w:cstheme="majorHAnsi"/>
          <w:color w:val="000000"/>
          <w:sz w:val="20"/>
          <w:szCs w:val="20"/>
        </w:rPr>
        <w:t xml:space="preserve"> area (NGCA) will have access to</w:t>
      </w:r>
      <w:r w:rsidRPr="00A40DD2">
        <w:rPr>
          <w:rFonts w:asciiTheme="majorHAnsi" w:eastAsia="ArialMT" w:hAnsiTheme="majorHAnsi" w:cstheme="majorHAnsi"/>
          <w:b/>
          <w:bCs/>
          <w:iCs/>
          <w:color w:val="000000"/>
          <w:sz w:val="20"/>
          <w:szCs w:val="20"/>
        </w:rPr>
        <w:t xml:space="preserve"> food and hygiene </w:t>
      </w:r>
      <w:r w:rsidRPr="00A40DD2">
        <w:rPr>
          <w:rFonts w:asciiTheme="majorHAnsi" w:eastAsia="ArialMT" w:hAnsiTheme="majorHAnsi" w:cstheme="majorHAnsi"/>
          <w:bCs/>
          <w:iCs/>
          <w:color w:val="000000"/>
          <w:sz w:val="20"/>
          <w:szCs w:val="20"/>
        </w:rPr>
        <w:t>items</w:t>
      </w:r>
      <w:r w:rsidRPr="00A40DD2">
        <w:rPr>
          <w:rFonts w:asciiTheme="majorHAnsi" w:eastAsia="ArialMT" w:hAnsiTheme="majorHAnsi" w:cstheme="majorHAnsi"/>
          <w:color w:val="000000"/>
          <w:sz w:val="20"/>
          <w:szCs w:val="20"/>
        </w:rPr>
        <w:t>.</w:t>
      </w:r>
    </w:p>
    <w:p w14:paraId="6089F60B" w14:textId="77777777" w:rsidR="00E955A5" w:rsidRPr="00A40DD2" w:rsidRDefault="00E955A5" w:rsidP="00E955A5">
      <w:pPr>
        <w:pStyle w:val="ListParagraph"/>
        <w:numPr>
          <w:ilvl w:val="0"/>
          <w:numId w:val="6"/>
        </w:numPr>
        <w:spacing w:line="240" w:lineRule="auto"/>
        <w:ind w:left="450"/>
        <w:jc w:val="both"/>
        <w:rPr>
          <w:rFonts w:asciiTheme="majorHAnsi" w:hAnsiTheme="majorHAnsi" w:cstheme="majorHAnsi"/>
          <w:sz w:val="20"/>
          <w:szCs w:val="20"/>
        </w:rPr>
      </w:pPr>
      <w:r>
        <w:rPr>
          <w:rFonts w:asciiTheme="majorHAnsi" w:hAnsiTheme="majorHAnsi" w:cstheme="majorHAnsi"/>
          <w:b/>
          <w:sz w:val="20"/>
          <w:szCs w:val="20"/>
        </w:rPr>
        <w:t>S</w:t>
      </w:r>
      <w:r w:rsidRPr="00A40DD2">
        <w:rPr>
          <w:rFonts w:asciiTheme="majorHAnsi" w:hAnsiTheme="majorHAnsi" w:cstheme="majorHAnsi"/>
          <w:b/>
          <w:sz w:val="20"/>
          <w:szCs w:val="20"/>
        </w:rPr>
        <w:t>helter</w:t>
      </w:r>
      <w:r w:rsidRPr="00A40DD2">
        <w:rPr>
          <w:rFonts w:asciiTheme="majorHAnsi" w:hAnsiTheme="majorHAnsi" w:cstheme="majorHAnsi"/>
          <w:sz w:val="20"/>
          <w:szCs w:val="20"/>
        </w:rPr>
        <w:t xml:space="preserve"> assistance to approximately 1,900 people in remote communities. </w:t>
      </w:r>
      <w:r>
        <w:rPr>
          <w:rFonts w:asciiTheme="majorHAnsi" w:hAnsiTheme="majorHAnsi" w:cstheme="majorHAnsi"/>
          <w:sz w:val="20"/>
          <w:szCs w:val="20"/>
        </w:rPr>
        <w:t xml:space="preserve">The </w:t>
      </w:r>
      <w:r w:rsidRPr="00A40DD2">
        <w:rPr>
          <w:rFonts w:asciiTheme="majorHAnsi" w:hAnsiTheme="majorHAnsi" w:cstheme="majorHAnsi"/>
          <w:sz w:val="20"/>
          <w:szCs w:val="20"/>
        </w:rPr>
        <w:t>needs in this sector remain high</w:t>
      </w:r>
      <w:r>
        <w:rPr>
          <w:rFonts w:asciiTheme="majorHAnsi" w:hAnsiTheme="majorHAnsi" w:cstheme="majorHAnsi"/>
          <w:sz w:val="20"/>
          <w:szCs w:val="20"/>
        </w:rPr>
        <w:t>, and t</w:t>
      </w:r>
      <w:r w:rsidRPr="00A40DD2">
        <w:rPr>
          <w:rFonts w:asciiTheme="majorHAnsi" w:hAnsiTheme="majorHAnsi" w:cstheme="majorHAnsi"/>
          <w:sz w:val="20"/>
          <w:szCs w:val="20"/>
        </w:rPr>
        <w:t xml:space="preserve">his assistance will enable the rehabilitation of conflict-damaged houses through light and medium scale repairs, and the delivery of coal to those most in need in Donetsk NGCA, to </w:t>
      </w:r>
      <w:r>
        <w:rPr>
          <w:rFonts w:asciiTheme="majorHAnsi" w:hAnsiTheme="majorHAnsi" w:cstheme="majorHAnsi"/>
          <w:sz w:val="20"/>
          <w:szCs w:val="20"/>
        </w:rPr>
        <w:t>help them cope with</w:t>
      </w:r>
      <w:r w:rsidRPr="00A40DD2">
        <w:rPr>
          <w:rFonts w:asciiTheme="majorHAnsi" w:hAnsiTheme="majorHAnsi" w:cstheme="majorHAnsi"/>
          <w:sz w:val="20"/>
          <w:szCs w:val="20"/>
        </w:rPr>
        <w:t xml:space="preserve"> the harsh Ukrainian winter</w:t>
      </w:r>
      <w:r>
        <w:rPr>
          <w:rFonts w:asciiTheme="majorHAnsi" w:hAnsiTheme="majorHAnsi" w:cstheme="majorHAnsi"/>
          <w:sz w:val="20"/>
          <w:szCs w:val="20"/>
        </w:rPr>
        <w:t xml:space="preserve"> conditions</w:t>
      </w:r>
      <w:r w:rsidRPr="00A40DD2">
        <w:rPr>
          <w:rFonts w:asciiTheme="majorHAnsi" w:hAnsiTheme="majorHAnsi" w:cstheme="majorHAnsi"/>
          <w:sz w:val="20"/>
          <w:szCs w:val="20"/>
        </w:rPr>
        <w:t>.</w:t>
      </w:r>
    </w:p>
    <w:p w14:paraId="27B0EA33" w14:textId="77777777" w:rsidR="00E955A5" w:rsidRPr="00A40DD2" w:rsidRDefault="00E955A5" w:rsidP="00E955A5">
      <w:pPr>
        <w:pStyle w:val="ListParagraph"/>
        <w:numPr>
          <w:ilvl w:val="0"/>
          <w:numId w:val="6"/>
        </w:numPr>
        <w:spacing w:line="240" w:lineRule="auto"/>
        <w:ind w:left="450"/>
        <w:rPr>
          <w:rFonts w:asciiTheme="majorHAnsi" w:hAnsiTheme="majorHAnsi" w:cstheme="majorHAnsi"/>
          <w:sz w:val="20"/>
          <w:szCs w:val="20"/>
        </w:rPr>
      </w:pPr>
      <w:r w:rsidRPr="00A40DD2">
        <w:rPr>
          <w:rFonts w:asciiTheme="majorHAnsi" w:hAnsiTheme="majorHAnsi" w:cstheme="majorHAnsi"/>
          <w:b/>
          <w:sz w:val="20"/>
          <w:szCs w:val="20"/>
        </w:rPr>
        <w:t>Water, Sanitation and Hygiene (WASH)</w:t>
      </w:r>
      <w:r w:rsidRPr="00A40DD2">
        <w:rPr>
          <w:rFonts w:asciiTheme="majorHAnsi" w:eastAsia="ArialMT" w:hAnsiTheme="majorHAnsi" w:cstheme="majorHAnsi"/>
          <w:b/>
          <w:bCs/>
          <w:color w:val="000000"/>
          <w:sz w:val="20"/>
          <w:szCs w:val="20"/>
        </w:rPr>
        <w:t xml:space="preserve"> </w:t>
      </w:r>
      <w:r w:rsidRPr="00A40DD2">
        <w:rPr>
          <w:rFonts w:asciiTheme="majorHAnsi" w:eastAsia="ArialMT" w:hAnsiTheme="majorHAnsi" w:cstheme="majorHAnsi"/>
          <w:color w:val="000000"/>
          <w:sz w:val="20"/>
          <w:szCs w:val="20"/>
        </w:rPr>
        <w:t>projects</w:t>
      </w:r>
      <w:r>
        <w:rPr>
          <w:rFonts w:asciiTheme="majorHAnsi" w:eastAsia="ArialMT" w:hAnsiTheme="majorHAnsi" w:cstheme="majorHAnsi"/>
          <w:color w:val="000000"/>
          <w:sz w:val="20"/>
          <w:szCs w:val="20"/>
        </w:rPr>
        <w:t xml:space="preserve"> </w:t>
      </w:r>
      <w:r w:rsidRPr="00A40DD2">
        <w:rPr>
          <w:rFonts w:asciiTheme="majorHAnsi" w:eastAsia="ArialMT" w:hAnsiTheme="majorHAnsi" w:cstheme="majorHAnsi"/>
          <w:color w:val="000000"/>
          <w:sz w:val="20"/>
          <w:szCs w:val="20"/>
        </w:rPr>
        <w:t>in both GCA and Luhansk NGCA will provide the spare parts, equipment, fuel and material needed by social services to provide water</w:t>
      </w:r>
      <w:r>
        <w:rPr>
          <w:rFonts w:asciiTheme="majorHAnsi" w:eastAsia="ArialMT" w:hAnsiTheme="majorHAnsi" w:cstheme="majorHAnsi"/>
          <w:color w:val="000000"/>
          <w:sz w:val="20"/>
          <w:szCs w:val="20"/>
        </w:rPr>
        <w:t xml:space="preserve"> as well as</w:t>
      </w:r>
      <w:r w:rsidRPr="00A40DD2">
        <w:rPr>
          <w:rFonts w:asciiTheme="majorHAnsi" w:eastAsia="ArialMT" w:hAnsiTheme="majorHAnsi" w:cstheme="majorHAnsi"/>
          <w:color w:val="000000"/>
          <w:sz w:val="20"/>
          <w:szCs w:val="20"/>
        </w:rPr>
        <w:t xml:space="preserve"> waste water and solid waste disposal services to affected communities. More than </w:t>
      </w:r>
      <w:r w:rsidRPr="00A40DD2">
        <w:rPr>
          <w:rFonts w:asciiTheme="majorHAnsi" w:eastAsia="ArialMT" w:hAnsiTheme="majorHAnsi" w:cstheme="majorHAnsi"/>
          <w:b/>
          <w:bCs/>
          <w:color w:val="000000"/>
          <w:sz w:val="20"/>
          <w:szCs w:val="20"/>
        </w:rPr>
        <w:t xml:space="preserve">11,500 </w:t>
      </w:r>
      <w:r w:rsidRPr="00A40DD2">
        <w:rPr>
          <w:rFonts w:asciiTheme="majorHAnsi" w:eastAsia="ArialMT" w:hAnsiTheme="majorHAnsi" w:cstheme="majorHAnsi"/>
          <w:color w:val="000000"/>
          <w:sz w:val="20"/>
          <w:szCs w:val="20"/>
        </w:rPr>
        <w:t>people will be supported through WASH efforts.</w:t>
      </w:r>
    </w:p>
    <w:p w14:paraId="49157713" w14:textId="77777777" w:rsidR="00E955A5" w:rsidRPr="00A40DD2" w:rsidRDefault="00E955A5" w:rsidP="00E955A5">
      <w:pPr>
        <w:pStyle w:val="ListParagraph"/>
        <w:numPr>
          <w:ilvl w:val="0"/>
          <w:numId w:val="6"/>
        </w:numPr>
        <w:autoSpaceDE w:val="0"/>
        <w:autoSpaceDN w:val="0"/>
        <w:adjustRightInd w:val="0"/>
        <w:spacing w:after="0" w:line="240" w:lineRule="auto"/>
        <w:ind w:left="450"/>
        <w:jc w:val="both"/>
        <w:rPr>
          <w:rFonts w:asciiTheme="majorHAnsi" w:eastAsia="ArialMT" w:hAnsiTheme="majorHAnsi" w:cstheme="majorHAnsi"/>
          <w:color w:val="000000"/>
          <w:sz w:val="20"/>
          <w:szCs w:val="20"/>
        </w:rPr>
      </w:pPr>
      <w:r w:rsidRPr="00A40DD2">
        <w:rPr>
          <w:rFonts w:asciiTheme="majorHAnsi" w:hAnsiTheme="majorHAnsi" w:cstheme="majorHAnsi"/>
          <w:b/>
          <w:bCs/>
          <w:iCs/>
          <w:color w:val="000000"/>
          <w:sz w:val="20"/>
          <w:szCs w:val="20"/>
        </w:rPr>
        <w:t>Health</w:t>
      </w:r>
      <w:r w:rsidRPr="00A40DD2">
        <w:rPr>
          <w:rFonts w:asciiTheme="majorHAnsi" w:hAnsiTheme="majorHAnsi" w:cstheme="majorHAnsi"/>
          <w:b/>
          <w:bCs/>
          <w:color w:val="000000"/>
          <w:sz w:val="20"/>
          <w:szCs w:val="20"/>
        </w:rPr>
        <w:t xml:space="preserve"> </w:t>
      </w:r>
      <w:r w:rsidRPr="00A40DD2">
        <w:rPr>
          <w:rFonts w:asciiTheme="majorHAnsi" w:hAnsiTheme="majorHAnsi" w:cstheme="majorHAnsi"/>
          <w:color w:val="000000"/>
          <w:sz w:val="20"/>
          <w:szCs w:val="20"/>
        </w:rPr>
        <w:t>programs</w:t>
      </w:r>
      <w:r>
        <w:rPr>
          <w:rFonts w:asciiTheme="majorHAnsi" w:hAnsiTheme="majorHAnsi" w:cstheme="majorHAnsi"/>
          <w:color w:val="000000"/>
          <w:sz w:val="20"/>
          <w:szCs w:val="20"/>
        </w:rPr>
        <w:t xml:space="preserve"> for close to</w:t>
      </w:r>
      <w:r w:rsidRPr="00A40DD2">
        <w:rPr>
          <w:rFonts w:asciiTheme="majorHAnsi" w:hAnsiTheme="majorHAnsi" w:cstheme="majorHAnsi"/>
          <w:color w:val="000000"/>
          <w:sz w:val="20"/>
          <w:szCs w:val="20"/>
        </w:rPr>
        <w:t xml:space="preserve"> </w:t>
      </w:r>
      <w:r w:rsidRPr="00A40DD2">
        <w:rPr>
          <w:rFonts w:asciiTheme="majorHAnsi" w:hAnsiTheme="majorHAnsi" w:cstheme="majorHAnsi"/>
          <w:b/>
          <w:bCs/>
          <w:color w:val="000000"/>
          <w:sz w:val="20"/>
          <w:szCs w:val="20"/>
        </w:rPr>
        <w:t xml:space="preserve">26,000 </w:t>
      </w:r>
      <w:r w:rsidRPr="00A40DD2">
        <w:rPr>
          <w:rFonts w:asciiTheme="majorHAnsi" w:hAnsiTheme="majorHAnsi" w:cstheme="majorHAnsi"/>
          <w:color w:val="000000"/>
          <w:sz w:val="20"/>
          <w:szCs w:val="20"/>
        </w:rPr>
        <w:t xml:space="preserve">men, women and children. These programs include </w:t>
      </w:r>
      <w:r w:rsidRPr="00A40DD2">
        <w:rPr>
          <w:rFonts w:asciiTheme="majorHAnsi" w:eastAsia="ArialMT" w:hAnsiTheme="majorHAnsi" w:cstheme="majorHAnsi"/>
          <w:color w:val="000000"/>
          <w:sz w:val="20"/>
          <w:szCs w:val="20"/>
        </w:rPr>
        <w:t>Primary Health Care (PHC) services, Mental Health and Psychosocial Support Services (MHPSS) and Sexual and Reproductive Health (SRH), free</w:t>
      </w:r>
      <w:r>
        <w:rPr>
          <w:rFonts w:asciiTheme="majorHAnsi" w:eastAsia="ArialMT" w:hAnsiTheme="majorHAnsi" w:cstheme="majorHAnsi"/>
          <w:color w:val="000000"/>
          <w:sz w:val="20"/>
          <w:szCs w:val="20"/>
        </w:rPr>
        <w:t>-</w:t>
      </w:r>
      <w:r w:rsidRPr="00A40DD2">
        <w:rPr>
          <w:rFonts w:asciiTheme="majorHAnsi" w:eastAsia="ArialMT" w:hAnsiTheme="majorHAnsi" w:cstheme="majorHAnsi"/>
          <w:color w:val="000000"/>
          <w:sz w:val="20"/>
          <w:szCs w:val="20"/>
        </w:rPr>
        <w:t>of</w:t>
      </w:r>
      <w:r>
        <w:rPr>
          <w:rFonts w:asciiTheme="majorHAnsi" w:eastAsia="ArialMT" w:hAnsiTheme="majorHAnsi" w:cstheme="majorHAnsi"/>
          <w:color w:val="000000"/>
          <w:sz w:val="20"/>
          <w:szCs w:val="20"/>
        </w:rPr>
        <w:t>-</w:t>
      </w:r>
      <w:r w:rsidRPr="00A40DD2">
        <w:rPr>
          <w:rFonts w:asciiTheme="majorHAnsi" w:eastAsia="ArialMT" w:hAnsiTheme="majorHAnsi" w:cstheme="majorHAnsi"/>
          <w:color w:val="000000"/>
          <w:sz w:val="20"/>
          <w:szCs w:val="20"/>
        </w:rPr>
        <w:t xml:space="preserve">charge medication and cash for referrals (transportation and medical examinations in the Sexual Health Centers) as well as capacity building </w:t>
      </w:r>
      <w:r>
        <w:rPr>
          <w:rFonts w:asciiTheme="majorHAnsi" w:eastAsia="ArialMT" w:hAnsiTheme="majorHAnsi" w:cstheme="majorHAnsi"/>
          <w:color w:val="000000"/>
          <w:sz w:val="20"/>
          <w:szCs w:val="20"/>
        </w:rPr>
        <w:t xml:space="preserve">to prevent and respond to </w:t>
      </w:r>
      <w:r w:rsidRPr="00A40DD2">
        <w:rPr>
          <w:rFonts w:asciiTheme="majorHAnsi" w:eastAsia="ArialMT" w:hAnsiTheme="majorHAnsi" w:cstheme="majorHAnsi"/>
          <w:color w:val="000000"/>
          <w:sz w:val="20"/>
          <w:szCs w:val="20"/>
        </w:rPr>
        <w:t>gender-based violence (GBV).</w:t>
      </w:r>
    </w:p>
    <w:p w14:paraId="5785F7DB" w14:textId="77777777" w:rsidR="00E955A5" w:rsidRPr="00A40DD2" w:rsidRDefault="00E955A5" w:rsidP="00E955A5">
      <w:pPr>
        <w:spacing w:before="240" w:after="100" w:line="240" w:lineRule="auto"/>
        <w:jc w:val="both"/>
        <w:rPr>
          <w:rFonts w:asciiTheme="majorHAnsi" w:hAnsiTheme="majorHAnsi" w:cstheme="majorHAnsi"/>
          <w:b/>
          <w:color w:val="1D1D1B"/>
          <w:sz w:val="20"/>
          <w:szCs w:val="20"/>
        </w:rPr>
      </w:pPr>
      <w:r w:rsidRPr="00A40DD2">
        <w:rPr>
          <w:rFonts w:asciiTheme="majorHAnsi" w:hAnsiTheme="majorHAnsi" w:cstheme="majorHAnsi"/>
          <w:b/>
          <w:color w:val="1D1D1B"/>
          <w:sz w:val="20"/>
          <w:szCs w:val="20"/>
        </w:rPr>
        <w:t>ACCESS Consortium Partners</w:t>
      </w:r>
    </w:p>
    <w:p w14:paraId="4982723C" w14:textId="77777777" w:rsidR="00E955A5" w:rsidRPr="00A40DD2" w:rsidRDefault="00E955A5" w:rsidP="00E955A5">
      <w:pPr>
        <w:pBdr>
          <w:top w:val="nil"/>
          <w:left w:val="nil"/>
          <w:bottom w:val="nil"/>
          <w:right w:val="nil"/>
          <w:between w:val="nil"/>
        </w:pBdr>
        <w:shd w:val="clear" w:color="auto" w:fill="FFFFFF"/>
        <w:spacing w:before="100" w:after="100" w:line="240" w:lineRule="auto"/>
        <w:jc w:val="both"/>
        <w:rPr>
          <w:rFonts w:asciiTheme="majorHAnsi" w:hAnsiTheme="majorHAnsi" w:cstheme="majorHAnsi"/>
          <w:color w:val="1D1D1B"/>
          <w:sz w:val="20"/>
          <w:szCs w:val="20"/>
        </w:rPr>
      </w:pPr>
      <w:r w:rsidRPr="00A40DD2">
        <w:rPr>
          <w:rFonts w:asciiTheme="majorHAnsi" w:hAnsiTheme="majorHAnsi" w:cstheme="majorHAnsi"/>
          <w:b/>
          <w:color w:val="1D1D1B"/>
          <w:sz w:val="20"/>
          <w:szCs w:val="20"/>
        </w:rPr>
        <w:t>People in Need</w:t>
      </w:r>
      <w:r w:rsidRPr="00A40DD2">
        <w:rPr>
          <w:rFonts w:asciiTheme="majorHAnsi" w:hAnsiTheme="majorHAnsi" w:cstheme="majorHAnsi"/>
          <w:color w:val="1D1D1B"/>
          <w:sz w:val="20"/>
          <w:szCs w:val="20"/>
        </w:rPr>
        <w:t> </w:t>
      </w:r>
      <w:r w:rsidRPr="00A40DD2">
        <w:rPr>
          <w:rFonts w:asciiTheme="majorHAnsi" w:hAnsiTheme="majorHAnsi" w:cstheme="majorHAnsi"/>
          <w:b/>
          <w:color w:val="1D1D1B"/>
          <w:sz w:val="20"/>
          <w:szCs w:val="20"/>
        </w:rPr>
        <w:t>(PIN)</w:t>
      </w:r>
      <w:r w:rsidRPr="00A40DD2">
        <w:rPr>
          <w:rFonts w:asciiTheme="majorHAnsi" w:hAnsiTheme="majorHAnsi" w:cstheme="majorHAnsi"/>
          <w:color w:val="1D1D1B"/>
          <w:sz w:val="20"/>
          <w:szCs w:val="20"/>
        </w:rPr>
        <w:t> </w:t>
      </w:r>
      <w:hyperlink r:id="rId13">
        <w:r w:rsidRPr="00A40DD2">
          <w:rPr>
            <w:rFonts w:asciiTheme="majorHAnsi" w:hAnsiTheme="majorHAnsi" w:cstheme="majorHAnsi"/>
            <w:b/>
            <w:color w:val="FF4C00"/>
            <w:sz w:val="20"/>
            <w:szCs w:val="20"/>
            <w:u w:val="single"/>
          </w:rPr>
          <w:t>www.peopleinneed.cz</w:t>
        </w:r>
      </w:hyperlink>
      <w:r w:rsidRPr="00A40DD2">
        <w:rPr>
          <w:rFonts w:asciiTheme="majorHAnsi" w:hAnsiTheme="majorHAnsi" w:cstheme="majorHAnsi"/>
          <w:color w:val="1D1D1B"/>
          <w:sz w:val="20"/>
          <w:szCs w:val="20"/>
        </w:rPr>
        <w:t xml:space="preserve">: </w:t>
      </w:r>
      <w:r w:rsidRPr="00A40DD2">
        <w:rPr>
          <w:rFonts w:asciiTheme="majorHAnsi" w:hAnsiTheme="majorHAnsi" w:cstheme="majorHAnsi"/>
          <w:bCs/>
          <w:color w:val="1D1D1B"/>
          <w:sz w:val="20"/>
          <w:szCs w:val="20"/>
        </w:rPr>
        <w:t>PIN</w:t>
      </w:r>
      <w:r w:rsidRPr="00A40DD2">
        <w:rPr>
          <w:rFonts w:asciiTheme="majorHAnsi" w:hAnsiTheme="majorHAnsi" w:cstheme="majorHAnsi"/>
          <w:b/>
          <w:color w:val="1D1D1B"/>
          <w:sz w:val="20"/>
          <w:szCs w:val="20"/>
        </w:rPr>
        <w:t xml:space="preserve"> </w:t>
      </w:r>
      <w:r w:rsidRPr="00A40DD2">
        <w:rPr>
          <w:rFonts w:asciiTheme="majorHAnsi" w:hAnsiTheme="majorHAnsi" w:cstheme="majorHAnsi"/>
          <w:color w:val="1D1D1B"/>
          <w:sz w:val="20"/>
          <w:szCs w:val="20"/>
        </w:rPr>
        <w:t>is one of the biggest nonprofit organizations in Central Europe focusing on humanitarian aid, development, cooperation, human rights and social integration. PIN has a long-lasting presence in Ukraine starting from 2003 and was in position to provide immediate humanitarian assistance after the onset of the conflict in August 2014. PIN has been implementing a number of emergency food, NFI, shelter, protection, livelihoods, WASH, medical and cash-based interventions along and on both sides of the frontline.</w:t>
      </w:r>
    </w:p>
    <w:p w14:paraId="2C65544B" w14:textId="77777777" w:rsidR="00E955A5" w:rsidRPr="00A40DD2" w:rsidRDefault="00E955A5" w:rsidP="00E955A5">
      <w:pPr>
        <w:jc w:val="both"/>
        <w:rPr>
          <w:rFonts w:asciiTheme="majorHAnsi" w:hAnsiTheme="majorHAnsi" w:cstheme="majorHAnsi"/>
          <w:color w:val="1D1D1B"/>
          <w:sz w:val="20"/>
          <w:szCs w:val="20"/>
        </w:rPr>
      </w:pPr>
      <w:proofErr w:type="spellStart"/>
      <w:r w:rsidRPr="00A40DD2">
        <w:rPr>
          <w:rFonts w:asciiTheme="majorHAnsi" w:hAnsiTheme="majorHAnsi" w:cstheme="majorHAnsi"/>
          <w:b/>
          <w:color w:val="1D1D1B"/>
          <w:sz w:val="20"/>
          <w:szCs w:val="20"/>
        </w:rPr>
        <w:lastRenderedPageBreak/>
        <w:t>Médicos</w:t>
      </w:r>
      <w:proofErr w:type="spellEnd"/>
      <w:r w:rsidRPr="00A40DD2">
        <w:rPr>
          <w:rFonts w:asciiTheme="majorHAnsi" w:hAnsiTheme="majorHAnsi" w:cstheme="majorHAnsi"/>
          <w:b/>
          <w:color w:val="1D1D1B"/>
          <w:sz w:val="20"/>
          <w:szCs w:val="20"/>
        </w:rPr>
        <w:t xml:space="preserve"> del Mundo (MdM)</w:t>
      </w:r>
      <w:r w:rsidRPr="00A40DD2">
        <w:rPr>
          <w:rFonts w:asciiTheme="majorHAnsi" w:hAnsiTheme="majorHAnsi" w:cstheme="majorHAnsi"/>
          <w:color w:val="1D1D1B"/>
          <w:sz w:val="20"/>
          <w:szCs w:val="20"/>
        </w:rPr>
        <w:t> </w:t>
      </w:r>
      <w:hyperlink r:id="rId14" w:history="1">
        <w:r w:rsidRPr="00A40DD2">
          <w:rPr>
            <w:rStyle w:val="Hyperlink"/>
            <w:rFonts w:asciiTheme="majorHAnsi" w:hAnsiTheme="majorHAnsi" w:cstheme="majorHAnsi"/>
            <w:b/>
            <w:color w:val="FF4C00"/>
            <w:sz w:val="20"/>
            <w:szCs w:val="20"/>
          </w:rPr>
          <w:t>www.medicosdelmundo.org</w:t>
        </w:r>
      </w:hyperlink>
      <w:r w:rsidRPr="00A40DD2">
        <w:rPr>
          <w:rFonts w:asciiTheme="majorHAnsi" w:hAnsiTheme="majorHAnsi" w:cstheme="majorHAnsi"/>
          <w:color w:val="1D1D1B"/>
          <w:sz w:val="20"/>
          <w:szCs w:val="20"/>
        </w:rPr>
        <w:t xml:space="preserve">: MdM is an international independent humanitarian organization that works to make the right to health a reality for all the people, especially for the victims of a humanitarian crisis. MdM is currently running two Mobile Units in Luhansk Oblast and outreach unit in Donetsk oblast to deliver a comprehensive care package (Primary Health Care, Mental Health and Sexual and Reproductive Health) in the locations close to the Contact Line. In Luhansk and Donetsk oblasts - GCA and in Luhansk oblast - NGCA, MdM provides support to health authorities through donations of medical equipment and supplies, and capacity building of national health staff aiming to strengthen the local health system. </w:t>
      </w:r>
    </w:p>
    <w:p w14:paraId="465F9BAF" w14:textId="77777777" w:rsidR="00E955A5" w:rsidRPr="00A40DD2" w:rsidRDefault="00E955A5" w:rsidP="00E955A5">
      <w:pPr>
        <w:shd w:val="clear" w:color="auto" w:fill="FFFFFF"/>
        <w:spacing w:after="0" w:line="240" w:lineRule="auto"/>
        <w:jc w:val="both"/>
        <w:rPr>
          <w:rFonts w:asciiTheme="majorHAnsi" w:hAnsiTheme="majorHAnsi" w:cstheme="majorHAnsi"/>
          <w:color w:val="1D1D1B"/>
          <w:sz w:val="20"/>
          <w:szCs w:val="20"/>
        </w:rPr>
      </w:pPr>
      <w:r w:rsidRPr="00A40DD2">
        <w:rPr>
          <w:rFonts w:asciiTheme="majorHAnsi" w:hAnsiTheme="majorHAnsi" w:cstheme="majorHAnsi"/>
          <w:b/>
          <w:color w:val="1D1D1B"/>
          <w:sz w:val="20"/>
          <w:szCs w:val="20"/>
        </w:rPr>
        <w:t>ACTED</w:t>
      </w:r>
      <w:r w:rsidRPr="00A40DD2">
        <w:rPr>
          <w:rFonts w:asciiTheme="majorHAnsi" w:hAnsiTheme="majorHAnsi" w:cstheme="majorHAnsi"/>
          <w:color w:val="1D1D1B"/>
          <w:sz w:val="20"/>
          <w:szCs w:val="20"/>
        </w:rPr>
        <w:t> </w:t>
      </w:r>
      <w:hyperlink r:id="rId15">
        <w:r w:rsidRPr="00A40DD2">
          <w:rPr>
            <w:rFonts w:asciiTheme="majorHAnsi" w:hAnsiTheme="majorHAnsi" w:cstheme="majorHAnsi"/>
            <w:b/>
            <w:color w:val="FF4C00"/>
            <w:sz w:val="20"/>
            <w:szCs w:val="20"/>
            <w:u w:val="single"/>
          </w:rPr>
          <w:t>www.acted.org</w:t>
        </w:r>
      </w:hyperlink>
      <w:r w:rsidRPr="00A40DD2">
        <w:rPr>
          <w:rFonts w:asciiTheme="majorHAnsi" w:hAnsiTheme="majorHAnsi" w:cstheme="majorHAnsi"/>
          <w:b/>
          <w:color w:val="FF4C00"/>
          <w:sz w:val="20"/>
          <w:szCs w:val="20"/>
          <w:u w:val="single"/>
        </w:rPr>
        <w:t>:</w:t>
      </w:r>
      <w:r w:rsidRPr="00A40DD2">
        <w:rPr>
          <w:rFonts w:asciiTheme="majorHAnsi" w:hAnsiTheme="majorHAnsi" w:cstheme="majorHAnsi"/>
          <w:sz w:val="20"/>
          <w:szCs w:val="20"/>
        </w:rPr>
        <w:t xml:space="preserve"> </w:t>
      </w:r>
      <w:r w:rsidRPr="00A40DD2">
        <w:rPr>
          <w:rFonts w:asciiTheme="majorHAnsi" w:hAnsiTheme="majorHAnsi" w:cstheme="majorHAnsi"/>
          <w:color w:val="1D1D1B"/>
          <w:sz w:val="20"/>
          <w:szCs w:val="20"/>
        </w:rPr>
        <w:t>ACTED is a French humanitarian organization present in 37 countries and supporting over 1</w:t>
      </w:r>
      <w:r>
        <w:rPr>
          <w:rFonts w:asciiTheme="majorHAnsi" w:hAnsiTheme="majorHAnsi" w:cstheme="majorHAnsi"/>
          <w:color w:val="1D1D1B"/>
          <w:sz w:val="20"/>
          <w:szCs w:val="20"/>
        </w:rPr>
        <w:t>6</w:t>
      </w:r>
      <w:r w:rsidRPr="00A40DD2">
        <w:rPr>
          <w:rFonts w:asciiTheme="majorHAnsi" w:hAnsiTheme="majorHAnsi" w:cstheme="majorHAnsi"/>
          <w:color w:val="1D1D1B"/>
          <w:sz w:val="20"/>
          <w:szCs w:val="20"/>
        </w:rPr>
        <w:t xml:space="preserve"> million beneficiaries worldwide.</w:t>
      </w:r>
      <w:r>
        <w:rPr>
          <w:rFonts w:asciiTheme="majorHAnsi" w:hAnsiTheme="majorHAnsi" w:cstheme="majorHAnsi"/>
          <w:color w:val="1D1D1B"/>
          <w:sz w:val="20"/>
          <w:szCs w:val="20"/>
        </w:rPr>
        <w:t xml:space="preserve"> </w:t>
      </w:r>
      <w:r w:rsidRPr="00F63BF5">
        <w:rPr>
          <w:rFonts w:asciiTheme="majorHAnsi" w:hAnsiTheme="majorHAnsi" w:cstheme="majorHAnsi"/>
          <w:color w:val="1D1D1B"/>
          <w:sz w:val="20"/>
          <w:szCs w:val="20"/>
        </w:rPr>
        <w:t>Present in Ukraine since 2015, ACTED provides some of the most vulnerable conflict-affected people with emergency cash assistance to help meet their food security, winterization and other basic needs.</w:t>
      </w:r>
      <w:r>
        <w:rPr>
          <w:rFonts w:asciiTheme="majorHAnsi" w:hAnsiTheme="majorHAnsi" w:cstheme="majorHAnsi"/>
          <w:color w:val="1D1D1B"/>
          <w:sz w:val="20"/>
          <w:szCs w:val="20"/>
        </w:rPr>
        <w:t xml:space="preserve"> </w:t>
      </w:r>
      <w:r w:rsidRPr="00F63BF5">
        <w:rPr>
          <w:rFonts w:asciiTheme="majorHAnsi" w:hAnsiTheme="majorHAnsi" w:cstheme="majorHAnsi"/>
          <w:color w:val="1D1D1B"/>
          <w:sz w:val="20"/>
          <w:szCs w:val="20"/>
        </w:rPr>
        <w:t>In 2020, ACTED initiated an economic development program to further enhance economic security, economic and employment opportunities, and economic empowerment of the most vulnerable and marginalized. Jointly with local authorities, ACTED also implements Disaster Risk Reduction interventions which invest in the resilience of local systems and communities. Finally, together with its global partner IMPACT Initiatives, ACTED supports evidence-based humanitarian aid planning and delivery, and local governance and decision-making.</w:t>
      </w:r>
    </w:p>
    <w:p w14:paraId="5CE46BA1" w14:textId="77777777" w:rsidR="00E955A5" w:rsidRPr="00A40DD2" w:rsidRDefault="00E955A5" w:rsidP="00E955A5">
      <w:pPr>
        <w:shd w:val="clear" w:color="auto" w:fill="FFFFFF"/>
        <w:spacing w:after="0" w:line="240" w:lineRule="auto"/>
        <w:jc w:val="both"/>
        <w:rPr>
          <w:rFonts w:asciiTheme="majorHAnsi" w:hAnsiTheme="majorHAnsi" w:cstheme="majorHAnsi"/>
          <w:color w:val="1D1D1B"/>
          <w:sz w:val="20"/>
          <w:szCs w:val="20"/>
        </w:rPr>
      </w:pPr>
    </w:p>
    <w:p w14:paraId="4201DE46" w14:textId="77777777" w:rsidR="00E955A5" w:rsidRPr="00A40DD2" w:rsidRDefault="00E955A5" w:rsidP="00E955A5">
      <w:pPr>
        <w:shd w:val="clear" w:color="auto" w:fill="FFFFFF"/>
        <w:spacing w:after="0" w:line="240" w:lineRule="auto"/>
        <w:jc w:val="both"/>
        <w:rPr>
          <w:rFonts w:asciiTheme="majorHAnsi" w:hAnsiTheme="majorHAnsi" w:cstheme="majorHAnsi"/>
          <w:b/>
          <w:sz w:val="20"/>
          <w:szCs w:val="20"/>
        </w:rPr>
      </w:pPr>
      <w:r w:rsidRPr="00A40DD2">
        <w:rPr>
          <w:rFonts w:asciiTheme="majorHAnsi" w:hAnsiTheme="majorHAnsi" w:cstheme="majorHAnsi"/>
          <w:b/>
          <w:color w:val="1D1D1B"/>
          <w:sz w:val="20"/>
          <w:szCs w:val="20"/>
        </w:rPr>
        <w:t xml:space="preserve">IMPACT Initiatives </w:t>
      </w:r>
      <w:hyperlink r:id="rId16" w:history="1">
        <w:r w:rsidRPr="00A40DD2">
          <w:rPr>
            <w:rStyle w:val="Hyperlink"/>
            <w:rFonts w:asciiTheme="majorHAnsi" w:hAnsiTheme="majorHAnsi" w:cstheme="majorHAnsi"/>
            <w:b/>
            <w:color w:val="FF4C00"/>
            <w:sz w:val="20"/>
            <w:szCs w:val="20"/>
          </w:rPr>
          <w:t>https://www.impact-initiatives.org</w:t>
        </w:r>
      </w:hyperlink>
      <w:r w:rsidRPr="00A40DD2">
        <w:rPr>
          <w:rFonts w:asciiTheme="majorHAnsi" w:hAnsiTheme="majorHAnsi" w:cstheme="majorHAnsi"/>
          <w:b/>
          <w:color w:val="FF4C00"/>
          <w:sz w:val="20"/>
          <w:szCs w:val="20"/>
        </w:rPr>
        <w:t xml:space="preserve">: </w:t>
      </w:r>
      <w:r w:rsidRPr="00A40DD2">
        <w:rPr>
          <w:rFonts w:asciiTheme="majorHAnsi" w:hAnsiTheme="majorHAnsi" w:cstheme="majorHAnsi"/>
          <w:b/>
          <w:sz w:val="20"/>
          <w:szCs w:val="20"/>
        </w:rPr>
        <w:t xml:space="preserve">IMPACT </w:t>
      </w:r>
      <w:r w:rsidRPr="00A40DD2">
        <w:rPr>
          <w:rFonts w:asciiTheme="majorHAnsi" w:hAnsiTheme="majorHAnsi" w:cstheme="majorHAnsi"/>
          <w:color w:val="000000"/>
          <w:sz w:val="20"/>
          <w:szCs w:val="20"/>
          <w:shd w:val="clear" w:color="auto" w:fill="FFFFFF"/>
        </w:rPr>
        <w:t xml:space="preserve">Initiatives is a leading Geneva-based think-and-do tank. </w:t>
      </w:r>
      <w:r>
        <w:rPr>
          <w:rFonts w:asciiTheme="majorHAnsi" w:hAnsiTheme="majorHAnsi" w:cstheme="majorHAnsi"/>
          <w:color w:val="000000"/>
          <w:sz w:val="20"/>
          <w:szCs w:val="20"/>
          <w:shd w:val="clear" w:color="auto" w:fill="FFFFFF"/>
        </w:rPr>
        <w:t>Together with sister organization ACTED and UNOSAT, IMPACT launched in 2010 the</w:t>
      </w:r>
      <w:r w:rsidRPr="00A40DD2">
        <w:rPr>
          <w:rFonts w:asciiTheme="majorHAnsi" w:hAnsiTheme="majorHAnsi" w:cstheme="majorHAnsi"/>
          <w:color w:val="000000"/>
          <w:sz w:val="20"/>
          <w:szCs w:val="20"/>
          <w:shd w:val="clear" w:color="auto" w:fill="FFFFFF"/>
        </w:rPr>
        <w:t xml:space="preserve"> </w:t>
      </w:r>
      <w:r w:rsidRPr="00A40DD2">
        <w:rPr>
          <w:rFonts w:asciiTheme="majorHAnsi" w:hAnsiTheme="majorHAnsi" w:cstheme="majorHAnsi"/>
          <w:b/>
          <w:color w:val="000000"/>
          <w:sz w:val="20"/>
          <w:szCs w:val="20"/>
          <w:shd w:val="clear" w:color="auto" w:fill="FFFFFF"/>
        </w:rPr>
        <w:t>REACH Initiative</w:t>
      </w:r>
      <w:r>
        <w:rPr>
          <w:rFonts w:asciiTheme="majorHAnsi" w:hAnsiTheme="majorHAnsi" w:cstheme="majorHAnsi"/>
          <w:color w:val="000000"/>
          <w:sz w:val="20"/>
          <w:szCs w:val="20"/>
          <w:shd w:val="clear" w:color="auto" w:fill="FFFFFF"/>
        </w:rPr>
        <w:t xml:space="preserve">, </w:t>
      </w:r>
      <w:r w:rsidRPr="00A40DD2">
        <w:rPr>
          <w:rFonts w:asciiTheme="majorHAnsi" w:hAnsiTheme="majorHAnsi" w:cstheme="majorHAnsi"/>
          <w:color w:val="000000"/>
          <w:sz w:val="20"/>
          <w:szCs w:val="20"/>
          <w:shd w:val="clear" w:color="auto" w:fill="FFFFFF"/>
        </w:rPr>
        <w:t xml:space="preserve">which provides granular data, timely information and in-depth analysis from contexts of crisis, disaster and displacement to feed into evidence-based aid response and decision-making. Since 2016, the </w:t>
      </w:r>
      <w:r w:rsidRPr="00A40DD2">
        <w:rPr>
          <w:rFonts w:asciiTheme="majorHAnsi" w:hAnsiTheme="majorHAnsi" w:cstheme="majorHAnsi"/>
          <w:color w:val="1D1D1B"/>
          <w:sz w:val="20"/>
          <w:szCs w:val="20"/>
        </w:rPr>
        <w:t>REACH initiative has been leading annual interagency humanitarian needs assessments to inform the Humanitarian Needs Overview and Response Plans in Ukraine. REACH also provides continuous information management support and capacity building to humanitarian agencies and clusters.</w:t>
      </w:r>
    </w:p>
    <w:p w14:paraId="5CB8F4A7" w14:textId="77777777" w:rsidR="00E955A5" w:rsidRPr="00A40DD2" w:rsidRDefault="00E955A5" w:rsidP="00E955A5">
      <w:pPr>
        <w:pBdr>
          <w:top w:val="nil"/>
          <w:left w:val="nil"/>
          <w:bottom w:val="nil"/>
          <w:right w:val="nil"/>
          <w:between w:val="nil"/>
        </w:pBdr>
        <w:shd w:val="clear" w:color="auto" w:fill="FFFFFF"/>
        <w:spacing w:before="100" w:after="100" w:line="240" w:lineRule="auto"/>
        <w:rPr>
          <w:rFonts w:asciiTheme="majorHAnsi" w:hAnsiTheme="majorHAnsi" w:cstheme="majorHAnsi"/>
          <w:color w:val="1D1D1B"/>
          <w:sz w:val="20"/>
          <w:szCs w:val="20"/>
        </w:rPr>
      </w:pPr>
      <w:proofErr w:type="spellStart"/>
      <w:r w:rsidRPr="00A40DD2">
        <w:rPr>
          <w:rFonts w:asciiTheme="majorHAnsi" w:hAnsiTheme="majorHAnsi" w:cstheme="majorHAnsi"/>
          <w:b/>
          <w:bCs/>
          <w:color w:val="1D1D1B"/>
          <w:sz w:val="20"/>
          <w:szCs w:val="20"/>
        </w:rPr>
        <w:t>HelpAge</w:t>
      </w:r>
      <w:proofErr w:type="spellEnd"/>
      <w:r w:rsidRPr="00A40DD2">
        <w:rPr>
          <w:rFonts w:asciiTheme="majorHAnsi" w:hAnsiTheme="majorHAnsi" w:cstheme="majorHAnsi"/>
          <w:b/>
          <w:bCs/>
          <w:color w:val="1D1D1B"/>
          <w:sz w:val="20"/>
          <w:szCs w:val="20"/>
        </w:rPr>
        <w:t xml:space="preserve"> International (HAI)</w:t>
      </w:r>
      <w:r w:rsidRPr="00A40DD2">
        <w:rPr>
          <w:rFonts w:asciiTheme="majorHAnsi" w:hAnsiTheme="majorHAnsi" w:cstheme="majorHAnsi"/>
          <w:color w:val="1D1D1B"/>
          <w:sz w:val="20"/>
          <w:szCs w:val="20"/>
        </w:rPr>
        <w:t xml:space="preserve"> </w:t>
      </w:r>
      <w:hyperlink r:id="rId17" w:history="1">
        <w:r w:rsidRPr="00FD3B58">
          <w:rPr>
            <w:rStyle w:val="Hyperlink"/>
            <w:rFonts w:asciiTheme="majorHAnsi" w:hAnsiTheme="majorHAnsi" w:cstheme="majorHAnsi"/>
            <w:b/>
            <w:sz w:val="20"/>
            <w:szCs w:val="20"/>
          </w:rPr>
          <w:t>www.helpage.org</w:t>
        </w:r>
      </w:hyperlink>
      <w:r w:rsidRPr="00A40DD2">
        <w:rPr>
          <w:rFonts w:asciiTheme="majorHAnsi" w:hAnsiTheme="majorHAnsi" w:cstheme="majorHAnsi"/>
          <w:b/>
          <w:sz w:val="20"/>
          <w:szCs w:val="20"/>
        </w:rPr>
        <w:t>:</w:t>
      </w:r>
      <w:r w:rsidRPr="00A40DD2">
        <w:rPr>
          <w:rFonts w:asciiTheme="majorHAnsi" w:hAnsiTheme="majorHAnsi" w:cstheme="majorHAnsi"/>
          <w:b/>
          <w:color w:val="FF4C00"/>
          <w:sz w:val="20"/>
          <w:szCs w:val="20"/>
        </w:rPr>
        <w:t xml:space="preserve"> </w:t>
      </w:r>
      <w:proofErr w:type="spellStart"/>
      <w:r w:rsidRPr="00A40DD2">
        <w:rPr>
          <w:rFonts w:asciiTheme="majorHAnsi" w:hAnsiTheme="majorHAnsi" w:cstheme="majorHAnsi"/>
          <w:b/>
          <w:bCs/>
          <w:color w:val="1D1D1B"/>
          <w:sz w:val="20"/>
          <w:szCs w:val="20"/>
        </w:rPr>
        <w:t>HelpAge</w:t>
      </w:r>
      <w:proofErr w:type="spellEnd"/>
      <w:r w:rsidRPr="00A40DD2">
        <w:rPr>
          <w:rFonts w:asciiTheme="majorHAnsi" w:hAnsiTheme="majorHAnsi" w:cstheme="majorHAnsi"/>
          <w:b/>
          <w:bCs/>
          <w:color w:val="1D1D1B"/>
          <w:sz w:val="20"/>
          <w:szCs w:val="20"/>
        </w:rPr>
        <w:t xml:space="preserve"> International (HAI)</w:t>
      </w:r>
      <w:r w:rsidRPr="00A40DD2">
        <w:rPr>
          <w:rFonts w:asciiTheme="majorHAnsi" w:hAnsiTheme="majorHAnsi" w:cstheme="majorHAnsi"/>
          <w:color w:val="1D1D1B"/>
          <w:sz w:val="20"/>
          <w:szCs w:val="20"/>
        </w:rPr>
        <w:t xml:space="preserve"> has a unique mission on supporting older people around the globe to claim their rights, challenge discrimination and overcome poverty, so that they can have dignified, secure, active and healthy lives. HAI has opened its office in Ukraine in November 2014, and the main goal is to provide comprehensive psycho-social support to conflict-affected older people, strengthen their resilience and well-being, provide them with stress coping mechanisms. This is achieved through two components – Psychosocial support; Protection, Coordination, Advocacy and Information.  </w:t>
      </w:r>
    </w:p>
    <w:p w14:paraId="3E8E809C" w14:textId="77777777" w:rsidR="00E955A5" w:rsidRPr="00A40DD2" w:rsidRDefault="00E955A5" w:rsidP="00E955A5">
      <w:pPr>
        <w:pBdr>
          <w:top w:val="nil"/>
          <w:left w:val="nil"/>
          <w:bottom w:val="nil"/>
          <w:right w:val="nil"/>
          <w:between w:val="nil"/>
        </w:pBdr>
        <w:shd w:val="clear" w:color="auto" w:fill="FFFFFF"/>
        <w:spacing w:before="100" w:after="100" w:line="240" w:lineRule="auto"/>
        <w:jc w:val="both"/>
        <w:rPr>
          <w:rFonts w:asciiTheme="majorHAnsi" w:hAnsiTheme="majorHAnsi" w:cstheme="majorHAnsi"/>
          <w:color w:val="1D1D1B"/>
          <w:sz w:val="20"/>
          <w:szCs w:val="20"/>
        </w:rPr>
      </w:pPr>
      <w:r w:rsidRPr="00A40DD2">
        <w:rPr>
          <w:rFonts w:asciiTheme="majorHAnsi" w:hAnsiTheme="majorHAnsi" w:cstheme="majorHAnsi"/>
          <w:b/>
          <w:color w:val="1D1D1B"/>
          <w:sz w:val="20"/>
          <w:szCs w:val="20"/>
        </w:rPr>
        <w:t>Right to Protection (</w:t>
      </w:r>
      <w:r w:rsidRPr="00A40DD2">
        <w:rPr>
          <w:rFonts w:asciiTheme="majorHAnsi" w:hAnsiTheme="majorHAnsi" w:cstheme="majorHAnsi"/>
          <w:b/>
          <w:sz w:val="20"/>
          <w:szCs w:val="20"/>
        </w:rPr>
        <w:t>R2P</w:t>
      </w:r>
      <w:r w:rsidRPr="00A40DD2">
        <w:rPr>
          <w:rFonts w:asciiTheme="majorHAnsi" w:hAnsiTheme="majorHAnsi" w:cstheme="majorHAnsi"/>
          <w:b/>
          <w:color w:val="1D1D1B"/>
          <w:sz w:val="20"/>
          <w:szCs w:val="20"/>
        </w:rPr>
        <w:t>)</w:t>
      </w:r>
      <w:r w:rsidRPr="00A40DD2">
        <w:rPr>
          <w:rFonts w:asciiTheme="majorHAnsi" w:eastAsia="Times New Roman" w:hAnsiTheme="majorHAnsi" w:cstheme="majorHAnsi"/>
          <w:color w:val="000000"/>
          <w:sz w:val="20"/>
          <w:szCs w:val="20"/>
        </w:rPr>
        <w:t xml:space="preserve"> </w:t>
      </w:r>
      <w:r w:rsidRPr="00A40DD2">
        <w:rPr>
          <w:rFonts w:asciiTheme="majorHAnsi" w:hAnsiTheme="majorHAnsi" w:cstheme="majorHAnsi"/>
          <w:b/>
          <w:color w:val="FF4C00"/>
          <w:sz w:val="20"/>
          <w:szCs w:val="20"/>
          <w:u w:val="single"/>
        </w:rPr>
        <w:t>www.r2p.org.ua</w:t>
      </w:r>
      <w:r w:rsidRPr="00A40DD2">
        <w:rPr>
          <w:rFonts w:asciiTheme="majorHAnsi" w:hAnsiTheme="majorHAnsi" w:cstheme="majorHAnsi"/>
          <w:color w:val="1D1D1B"/>
          <w:sz w:val="20"/>
          <w:szCs w:val="20"/>
        </w:rPr>
        <w:t xml:space="preserve">: </w:t>
      </w:r>
      <w:r w:rsidRPr="00A40DD2">
        <w:rPr>
          <w:rFonts w:asciiTheme="majorHAnsi" w:hAnsiTheme="majorHAnsi" w:cstheme="majorHAnsi"/>
          <w:b/>
          <w:color w:val="000000"/>
          <w:sz w:val="20"/>
          <w:szCs w:val="20"/>
        </w:rPr>
        <w:t>R2P</w:t>
      </w:r>
      <w:r w:rsidRPr="00A40DD2">
        <w:rPr>
          <w:rFonts w:asciiTheme="majorHAnsi" w:hAnsiTheme="majorHAnsi" w:cstheme="majorHAnsi"/>
          <w:color w:val="1D1D1B"/>
          <w:sz w:val="20"/>
          <w:szCs w:val="20"/>
        </w:rPr>
        <w:t xml:space="preserve"> is an </w:t>
      </w:r>
      <w:r w:rsidRPr="00A40DD2">
        <w:rPr>
          <w:rFonts w:asciiTheme="majorHAnsi" w:hAnsiTheme="majorHAnsi" w:cstheme="majorHAnsi"/>
          <w:color w:val="333333"/>
          <w:sz w:val="20"/>
          <w:szCs w:val="20"/>
        </w:rPr>
        <w:t>all-Ukrainian</w:t>
      </w:r>
      <w:r w:rsidRPr="00A40DD2">
        <w:rPr>
          <w:rFonts w:asciiTheme="majorHAnsi" w:hAnsiTheme="majorHAnsi" w:cstheme="majorHAnsi"/>
          <w:color w:val="1D1D1B"/>
          <w:sz w:val="20"/>
          <w:szCs w:val="20"/>
        </w:rPr>
        <w:t xml:space="preserve"> NGO dedicated to protecting the rights of asylum seekers, refugees, stateless and undocumented persons, as well as internally displaced and conflict affected persons. The organization seeks to lessen the impact on its beneficiaries from armed conflicts, repressive regimes and natural disasters. Right to Protection does this by protecting rights, </w:t>
      </w:r>
      <w:proofErr w:type="gramStart"/>
      <w:r w:rsidRPr="00A40DD2">
        <w:rPr>
          <w:rFonts w:asciiTheme="majorHAnsi" w:hAnsiTheme="majorHAnsi" w:cstheme="majorHAnsi"/>
          <w:color w:val="1D1D1B"/>
          <w:sz w:val="20"/>
          <w:szCs w:val="20"/>
        </w:rPr>
        <w:t>providing assistance</w:t>
      </w:r>
      <w:proofErr w:type="gramEnd"/>
      <w:r w:rsidRPr="00A40DD2">
        <w:rPr>
          <w:rFonts w:asciiTheme="majorHAnsi" w:hAnsiTheme="majorHAnsi" w:cstheme="majorHAnsi"/>
          <w:color w:val="1D1D1B"/>
          <w:sz w:val="20"/>
          <w:szCs w:val="20"/>
        </w:rPr>
        <w:t>, and helping create the conditions necessary for safe and dignified lives.</w:t>
      </w:r>
    </w:p>
    <w:p w14:paraId="2C3F0EA2" w14:textId="3CFBEB84" w:rsidR="00E955A5" w:rsidRPr="009F020A" w:rsidRDefault="00E955A5" w:rsidP="009F020A">
      <w:pPr>
        <w:pBdr>
          <w:top w:val="nil"/>
          <w:left w:val="nil"/>
          <w:bottom w:val="nil"/>
          <w:right w:val="nil"/>
          <w:between w:val="nil"/>
        </w:pBdr>
        <w:shd w:val="clear" w:color="auto" w:fill="FFFFFF"/>
        <w:spacing w:before="100" w:after="100" w:line="240" w:lineRule="auto"/>
        <w:jc w:val="both"/>
        <w:rPr>
          <w:rFonts w:asciiTheme="majorHAnsi" w:hAnsiTheme="majorHAnsi" w:cstheme="majorHAnsi"/>
          <w:color w:val="1D1D1B"/>
          <w:sz w:val="20"/>
          <w:szCs w:val="20"/>
        </w:rPr>
      </w:pPr>
      <w:bookmarkStart w:id="1" w:name="_gjdgxs" w:colFirst="0" w:colLast="0"/>
      <w:bookmarkEnd w:id="1"/>
      <w:r w:rsidRPr="00A40DD2">
        <w:rPr>
          <w:rFonts w:asciiTheme="majorHAnsi" w:hAnsiTheme="majorHAnsi" w:cstheme="majorHAnsi"/>
          <w:b/>
          <w:color w:val="1D1D1B"/>
          <w:sz w:val="20"/>
          <w:szCs w:val="20"/>
        </w:rPr>
        <w:t xml:space="preserve">EU Civil Protection and Humanitarian Aid </w:t>
      </w:r>
      <w:hyperlink r:id="rId18" w:history="1">
        <w:r w:rsidRPr="00A40DD2">
          <w:rPr>
            <w:rFonts w:asciiTheme="majorHAnsi" w:hAnsiTheme="majorHAnsi" w:cstheme="majorHAnsi"/>
            <w:b/>
            <w:color w:val="FF4C00"/>
            <w:sz w:val="20"/>
            <w:szCs w:val="20"/>
          </w:rPr>
          <w:t>ec.europa.eu/echo</w:t>
        </w:r>
      </w:hyperlink>
      <w:r w:rsidRPr="00A40DD2">
        <w:rPr>
          <w:rFonts w:asciiTheme="majorHAnsi" w:hAnsiTheme="majorHAnsi" w:cstheme="majorHAnsi"/>
          <w:b/>
          <w:color w:val="1D1D1B"/>
          <w:sz w:val="20"/>
          <w:szCs w:val="20"/>
        </w:rPr>
        <w:t>:</w:t>
      </w:r>
      <w:r>
        <w:rPr>
          <w:rFonts w:asciiTheme="majorHAnsi" w:hAnsiTheme="majorHAnsi" w:cstheme="majorHAnsi"/>
          <w:b/>
          <w:color w:val="1D1D1B"/>
          <w:sz w:val="20"/>
          <w:szCs w:val="20"/>
        </w:rPr>
        <w:t xml:space="preserve"> </w:t>
      </w:r>
      <w:r w:rsidRPr="00A40DD2">
        <w:rPr>
          <w:rFonts w:asciiTheme="majorHAnsi" w:hAnsiTheme="majorHAnsi" w:cstheme="majorHAnsi"/>
          <w:color w:val="1D1D1B"/>
          <w:sz w:val="20"/>
          <w:szCs w:val="20"/>
        </w:rPr>
        <w:t>The European Union and its Member States are the world’s leading donor of humanitarian aid. Relief assistance is an expression of European solidarity with people in need all around the world. It aims to save lives, prevent and alleviate human suffering, and safeguard the integrity and human dignity of populations affected by natural disasters and man-made crises.</w:t>
      </w:r>
      <w:r>
        <w:rPr>
          <w:rFonts w:asciiTheme="majorHAnsi" w:hAnsiTheme="majorHAnsi" w:cstheme="majorHAnsi"/>
          <w:color w:val="1D1D1B"/>
          <w:sz w:val="20"/>
          <w:szCs w:val="20"/>
        </w:rPr>
        <w:t xml:space="preserve"> </w:t>
      </w:r>
      <w:r w:rsidRPr="00A40DD2">
        <w:rPr>
          <w:rFonts w:asciiTheme="majorHAnsi" w:hAnsiTheme="majorHAnsi" w:cstheme="majorHAnsi"/>
          <w:color w:val="1D1D1B"/>
          <w:sz w:val="20"/>
          <w:szCs w:val="20"/>
        </w:rPr>
        <w:t xml:space="preserve">Through its Civil Protection and Humanitarian aid Operations department (ECHO), the European Union helps millions of victims of conflict and disasters every year. With headquarters in Brussels and a global network of field offices, the EU </w:t>
      </w:r>
      <w:proofErr w:type="gramStart"/>
      <w:r w:rsidRPr="00A40DD2">
        <w:rPr>
          <w:rFonts w:asciiTheme="majorHAnsi" w:hAnsiTheme="majorHAnsi" w:cstheme="majorHAnsi"/>
          <w:color w:val="1D1D1B"/>
          <w:sz w:val="20"/>
          <w:szCs w:val="20"/>
        </w:rPr>
        <w:t>provides assistance to</w:t>
      </w:r>
      <w:proofErr w:type="gramEnd"/>
      <w:r w:rsidRPr="00A40DD2">
        <w:rPr>
          <w:rFonts w:asciiTheme="majorHAnsi" w:hAnsiTheme="majorHAnsi" w:cstheme="majorHAnsi"/>
          <w:color w:val="1D1D1B"/>
          <w:sz w:val="20"/>
          <w:szCs w:val="20"/>
        </w:rPr>
        <w:t xml:space="preserve"> the most vulnerable people on the basis of humanitarian needs.</w:t>
      </w:r>
    </w:p>
    <w:p w14:paraId="0A2117AD" w14:textId="77777777" w:rsidR="00E955A5" w:rsidRPr="00A40DD2" w:rsidRDefault="00E955A5" w:rsidP="00E955A5">
      <w:pPr>
        <w:spacing w:before="100" w:after="100" w:line="240" w:lineRule="auto"/>
        <w:jc w:val="both"/>
        <w:rPr>
          <w:rFonts w:asciiTheme="majorHAnsi" w:hAnsiTheme="majorHAnsi" w:cstheme="majorHAnsi"/>
          <w:b/>
          <w:color w:val="1D1D1B"/>
          <w:sz w:val="20"/>
          <w:szCs w:val="20"/>
        </w:rPr>
      </w:pPr>
      <w:r w:rsidRPr="00A40DD2">
        <w:rPr>
          <w:rFonts w:asciiTheme="majorHAnsi" w:hAnsiTheme="majorHAnsi" w:cstheme="majorHAnsi"/>
          <w:b/>
          <w:color w:val="1D1D1B"/>
          <w:sz w:val="20"/>
          <w:szCs w:val="20"/>
        </w:rPr>
        <w:t xml:space="preserve">Contact information </w:t>
      </w:r>
    </w:p>
    <w:p w14:paraId="3C78EC1D" w14:textId="77777777" w:rsidR="00E955A5" w:rsidRPr="0017634D" w:rsidRDefault="00E955A5" w:rsidP="00E955A5">
      <w:pPr>
        <w:shd w:val="clear" w:color="auto" w:fill="FFFFFF"/>
        <w:spacing w:before="100" w:after="100" w:line="240" w:lineRule="auto"/>
        <w:jc w:val="both"/>
        <w:textAlignment w:val="baseline"/>
        <w:rPr>
          <w:rFonts w:asciiTheme="majorHAnsi" w:eastAsia="Times New Roman" w:hAnsiTheme="majorHAnsi" w:cstheme="majorHAnsi"/>
          <w:color w:val="1D1D1B"/>
          <w:sz w:val="20"/>
          <w:szCs w:val="20"/>
        </w:rPr>
      </w:pPr>
      <w:r w:rsidRPr="00F12E0E">
        <w:rPr>
          <w:rFonts w:asciiTheme="majorHAnsi" w:eastAsia="Times New Roman" w:hAnsiTheme="majorHAnsi" w:cstheme="majorHAnsi"/>
          <w:b/>
          <w:bCs/>
          <w:color w:val="1D1D1B"/>
          <w:sz w:val="20"/>
          <w:szCs w:val="20"/>
        </w:rPr>
        <w:t xml:space="preserve">Lisa </w:t>
      </w:r>
      <w:r w:rsidRPr="001B1C07">
        <w:rPr>
          <w:rFonts w:asciiTheme="majorHAnsi" w:hAnsiTheme="majorHAnsi" w:cstheme="majorHAnsi"/>
          <w:b/>
          <w:color w:val="1D1D1B"/>
          <w:sz w:val="20"/>
          <w:szCs w:val="20"/>
        </w:rPr>
        <w:t>Hastert</w:t>
      </w:r>
      <w:r w:rsidRPr="00F12E0E">
        <w:rPr>
          <w:rFonts w:asciiTheme="majorHAnsi" w:eastAsia="Times New Roman" w:hAnsiTheme="majorHAnsi" w:cstheme="majorHAnsi"/>
          <w:color w:val="1D1D1B"/>
          <w:sz w:val="20"/>
          <w:szCs w:val="20"/>
        </w:rPr>
        <w:t xml:space="preserve">, EU Humanitarian Aid Regional </w:t>
      </w:r>
      <w:r w:rsidRPr="0017634D">
        <w:rPr>
          <w:rFonts w:asciiTheme="majorHAnsi" w:eastAsia="Times New Roman" w:hAnsiTheme="majorHAnsi" w:cstheme="majorHAnsi"/>
          <w:color w:val="1D1D1B"/>
          <w:sz w:val="20"/>
          <w:szCs w:val="20"/>
        </w:rPr>
        <w:t>Information Officer, </w:t>
      </w:r>
      <w:hyperlink r:id="rId19" w:history="1">
        <w:r w:rsidRPr="0017634D">
          <w:rPr>
            <w:rStyle w:val="Hyperlink"/>
            <w:rFonts w:asciiTheme="majorHAnsi" w:eastAsia="Times New Roman" w:hAnsiTheme="majorHAnsi" w:cstheme="majorHAnsi"/>
            <w:sz w:val="20"/>
            <w:szCs w:val="20"/>
          </w:rPr>
          <w:t>Lisa.Hastert@echofield.eu</w:t>
        </w:r>
      </w:hyperlink>
      <w:r w:rsidRPr="0017634D">
        <w:rPr>
          <w:rFonts w:asciiTheme="majorHAnsi" w:eastAsia="Times New Roman" w:hAnsiTheme="majorHAnsi" w:cstheme="majorHAnsi"/>
          <w:b/>
          <w:bCs/>
          <w:color w:val="1D1D1B"/>
          <w:sz w:val="20"/>
          <w:szCs w:val="20"/>
        </w:rPr>
        <w:t xml:space="preserve"> </w:t>
      </w:r>
    </w:p>
    <w:p w14:paraId="50F6E170" w14:textId="416673BC" w:rsidR="0076013F" w:rsidRPr="009F020A" w:rsidRDefault="001B1C07" w:rsidP="009F020A">
      <w:pPr>
        <w:shd w:val="clear" w:color="auto" w:fill="FFFFFF"/>
        <w:spacing w:before="100" w:after="100" w:line="240" w:lineRule="auto"/>
        <w:jc w:val="both"/>
        <w:textAlignment w:val="baseline"/>
        <w:rPr>
          <w:rFonts w:asciiTheme="majorHAnsi" w:hAnsiTheme="majorHAnsi" w:cstheme="majorHAnsi"/>
          <w:bCs/>
          <w:color w:val="1D1D1B"/>
          <w:sz w:val="20"/>
          <w:szCs w:val="20"/>
        </w:rPr>
      </w:pPr>
      <w:r w:rsidRPr="00F12E0E">
        <w:rPr>
          <w:rFonts w:asciiTheme="majorHAnsi" w:hAnsiTheme="majorHAnsi" w:cstheme="majorHAnsi"/>
          <w:b/>
          <w:color w:val="1D1D1B"/>
          <w:sz w:val="20"/>
          <w:szCs w:val="20"/>
        </w:rPr>
        <w:t xml:space="preserve">Olena Budagovska, </w:t>
      </w:r>
      <w:r w:rsidRPr="00F12E0E">
        <w:rPr>
          <w:rFonts w:asciiTheme="majorHAnsi" w:hAnsiTheme="majorHAnsi" w:cstheme="majorHAnsi"/>
          <w:bCs/>
          <w:color w:val="1D1D1B"/>
          <w:sz w:val="20"/>
          <w:szCs w:val="20"/>
        </w:rPr>
        <w:t xml:space="preserve">ACCESS Consortium Communications focal point, </w:t>
      </w:r>
      <w:hyperlink r:id="rId20" w:history="1">
        <w:r w:rsidR="009F020A" w:rsidRPr="00412B2C">
          <w:rPr>
            <w:rStyle w:val="Hyperlink"/>
            <w:rFonts w:asciiTheme="majorHAnsi" w:hAnsiTheme="majorHAnsi" w:cstheme="majorHAnsi"/>
            <w:bCs/>
            <w:sz w:val="20"/>
            <w:szCs w:val="20"/>
          </w:rPr>
          <w:t>olena.budahovska@peopleinneed.net</w:t>
        </w:r>
      </w:hyperlink>
    </w:p>
    <w:sectPr w:rsidR="0076013F" w:rsidRPr="009F020A">
      <w:headerReference w:type="default" r:id="rId21"/>
      <w:footerReference w:type="default" r:id="rId22"/>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3686" w14:textId="77777777" w:rsidR="00730B99" w:rsidRDefault="00730B99">
      <w:pPr>
        <w:spacing w:after="0" w:line="240" w:lineRule="auto"/>
      </w:pPr>
      <w:r>
        <w:separator/>
      </w:r>
    </w:p>
  </w:endnote>
  <w:endnote w:type="continuationSeparator" w:id="0">
    <w:p w14:paraId="74D2CEBD" w14:textId="77777777" w:rsidR="00730B99" w:rsidRDefault="0073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5859" w14:textId="77777777" w:rsidR="0076013F" w:rsidRDefault="0076013F">
    <w:pPr>
      <w:widowControl w:val="0"/>
      <w:pBdr>
        <w:top w:val="nil"/>
        <w:left w:val="nil"/>
        <w:bottom w:val="nil"/>
        <w:right w:val="nil"/>
        <w:between w:val="nil"/>
      </w:pBdr>
      <w:spacing w:after="0" w:line="276" w:lineRule="auto"/>
      <w:rPr>
        <w:color w:val="000000"/>
      </w:rPr>
    </w:pPr>
  </w:p>
  <w:tbl>
    <w:tblPr>
      <w:tblStyle w:val="a0"/>
      <w:tblW w:w="9405" w:type="dxa"/>
      <w:tblLayout w:type="fixed"/>
      <w:tblLook w:val="0400" w:firstRow="0" w:lastRow="0" w:firstColumn="0" w:lastColumn="0" w:noHBand="0" w:noVBand="1"/>
    </w:tblPr>
    <w:tblGrid>
      <w:gridCol w:w="3135"/>
      <w:gridCol w:w="3135"/>
      <w:gridCol w:w="3135"/>
    </w:tblGrid>
    <w:tr w:rsidR="0076013F" w14:paraId="35629137" w14:textId="77777777">
      <w:tc>
        <w:tcPr>
          <w:tcW w:w="3135" w:type="dxa"/>
        </w:tcPr>
        <w:p w14:paraId="730B0F5E" w14:textId="77777777" w:rsidR="0076013F" w:rsidRDefault="0076013F">
          <w:pPr>
            <w:pBdr>
              <w:top w:val="nil"/>
              <w:left w:val="nil"/>
              <w:bottom w:val="nil"/>
              <w:right w:val="nil"/>
              <w:between w:val="nil"/>
            </w:pBdr>
            <w:tabs>
              <w:tab w:val="center" w:pos="4680"/>
              <w:tab w:val="right" w:pos="9360"/>
            </w:tabs>
            <w:spacing w:after="0" w:line="240" w:lineRule="auto"/>
            <w:ind w:left="-115"/>
            <w:rPr>
              <w:color w:val="000000"/>
            </w:rPr>
          </w:pPr>
        </w:p>
      </w:tc>
      <w:tc>
        <w:tcPr>
          <w:tcW w:w="3135" w:type="dxa"/>
        </w:tcPr>
        <w:p w14:paraId="0A597C77" w14:textId="77777777" w:rsidR="0076013F" w:rsidRDefault="0076013F">
          <w:pPr>
            <w:pBdr>
              <w:top w:val="nil"/>
              <w:left w:val="nil"/>
              <w:bottom w:val="nil"/>
              <w:right w:val="nil"/>
              <w:between w:val="nil"/>
            </w:pBdr>
            <w:tabs>
              <w:tab w:val="center" w:pos="4680"/>
              <w:tab w:val="right" w:pos="9360"/>
            </w:tabs>
            <w:spacing w:after="0" w:line="240" w:lineRule="auto"/>
            <w:jc w:val="center"/>
            <w:rPr>
              <w:color w:val="000000"/>
            </w:rPr>
          </w:pPr>
        </w:p>
      </w:tc>
      <w:tc>
        <w:tcPr>
          <w:tcW w:w="3135" w:type="dxa"/>
        </w:tcPr>
        <w:p w14:paraId="2608A9B0" w14:textId="77777777" w:rsidR="0076013F" w:rsidRDefault="0076013F">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2169C160" w14:textId="77777777" w:rsidR="0076013F" w:rsidRDefault="007601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043D9" w14:textId="77777777" w:rsidR="00730B99" w:rsidRDefault="00730B99">
      <w:pPr>
        <w:spacing w:after="0" w:line="240" w:lineRule="auto"/>
      </w:pPr>
      <w:r>
        <w:separator/>
      </w:r>
    </w:p>
  </w:footnote>
  <w:footnote w:type="continuationSeparator" w:id="0">
    <w:p w14:paraId="7F9DCD24" w14:textId="77777777" w:rsidR="00730B99" w:rsidRDefault="0073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9F81" w14:textId="77777777" w:rsidR="0076013F" w:rsidRDefault="00F37F09" w:rsidP="00305470">
    <w:pPr>
      <w:widowControl w:val="0"/>
      <w:pBdr>
        <w:top w:val="nil"/>
        <w:left w:val="nil"/>
        <w:bottom w:val="nil"/>
        <w:right w:val="nil"/>
        <w:between w:val="nil"/>
      </w:pBdr>
      <w:spacing w:after="0" w:line="276" w:lineRule="auto"/>
      <w:jc w:val="center"/>
      <w:rPr>
        <w:rFonts w:ascii="Arial" w:eastAsia="Arial" w:hAnsi="Arial" w:cs="Arial"/>
      </w:rPr>
    </w:pPr>
    <w:r>
      <w:rPr>
        <w:noProof/>
        <w:lang w:val="en-GB" w:eastAsia="en-GB"/>
      </w:rPr>
      <w:drawing>
        <wp:inline distT="0" distB="0" distL="0" distR="0" wp14:anchorId="502CC57C" wp14:editId="60A0FE76">
          <wp:extent cx="2743200" cy="708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922" cy="717860"/>
                  </a:xfrm>
                  <a:prstGeom prst="rect">
                    <a:avLst/>
                  </a:prstGeom>
                  <a:noFill/>
                  <a:ln>
                    <a:noFill/>
                  </a:ln>
                </pic:spPr>
              </pic:pic>
            </a:graphicData>
          </a:graphic>
        </wp:inline>
      </w:drawing>
    </w:r>
  </w:p>
  <w:tbl>
    <w:tblPr>
      <w:tblStyle w:val="a"/>
      <w:tblW w:w="9405" w:type="dxa"/>
      <w:tblLayout w:type="fixed"/>
      <w:tblLook w:val="0400" w:firstRow="0" w:lastRow="0" w:firstColumn="0" w:lastColumn="0" w:noHBand="0" w:noVBand="1"/>
    </w:tblPr>
    <w:tblGrid>
      <w:gridCol w:w="3135"/>
      <w:gridCol w:w="3135"/>
      <w:gridCol w:w="3135"/>
    </w:tblGrid>
    <w:tr w:rsidR="0076013F" w14:paraId="20CD4E7A" w14:textId="77777777">
      <w:tc>
        <w:tcPr>
          <w:tcW w:w="3135" w:type="dxa"/>
        </w:tcPr>
        <w:p w14:paraId="5522FB71" w14:textId="77777777" w:rsidR="0076013F" w:rsidRDefault="00DA7A18">
          <w:pPr>
            <w:pBdr>
              <w:top w:val="nil"/>
              <w:left w:val="nil"/>
              <w:bottom w:val="nil"/>
              <w:right w:val="nil"/>
              <w:between w:val="nil"/>
            </w:pBdr>
            <w:tabs>
              <w:tab w:val="center" w:pos="4680"/>
              <w:tab w:val="right" w:pos="9360"/>
            </w:tabs>
            <w:spacing w:after="0" w:line="240" w:lineRule="auto"/>
            <w:ind w:left="-115"/>
            <w:rPr>
              <w:color w:val="000000"/>
            </w:rPr>
          </w:pPr>
          <w:r>
            <w:rPr>
              <w:color w:val="000000"/>
            </w:rPr>
            <w:t xml:space="preserve">For Immediate Release </w:t>
          </w:r>
        </w:p>
      </w:tc>
      <w:tc>
        <w:tcPr>
          <w:tcW w:w="3135" w:type="dxa"/>
        </w:tcPr>
        <w:p w14:paraId="3A150740" w14:textId="77777777" w:rsidR="0076013F" w:rsidRDefault="0076013F">
          <w:pPr>
            <w:pBdr>
              <w:top w:val="nil"/>
              <w:left w:val="nil"/>
              <w:bottom w:val="nil"/>
              <w:right w:val="nil"/>
              <w:between w:val="nil"/>
            </w:pBdr>
            <w:tabs>
              <w:tab w:val="center" w:pos="4680"/>
              <w:tab w:val="right" w:pos="9360"/>
            </w:tabs>
            <w:spacing w:after="0" w:line="240" w:lineRule="auto"/>
            <w:jc w:val="center"/>
            <w:rPr>
              <w:color w:val="000000"/>
            </w:rPr>
          </w:pPr>
        </w:p>
      </w:tc>
      <w:tc>
        <w:tcPr>
          <w:tcW w:w="3135" w:type="dxa"/>
        </w:tcPr>
        <w:p w14:paraId="53C3FCFD" w14:textId="1781B4FD" w:rsidR="0076013F" w:rsidRDefault="009F020A">
          <w:pPr>
            <w:pBdr>
              <w:top w:val="nil"/>
              <w:left w:val="nil"/>
              <w:bottom w:val="nil"/>
              <w:right w:val="nil"/>
              <w:between w:val="nil"/>
            </w:pBdr>
            <w:tabs>
              <w:tab w:val="center" w:pos="4680"/>
              <w:tab w:val="right" w:pos="9360"/>
            </w:tabs>
            <w:spacing w:after="0" w:line="240" w:lineRule="auto"/>
            <w:ind w:right="-115"/>
            <w:jc w:val="right"/>
            <w:rPr>
              <w:color w:val="000000"/>
            </w:rPr>
          </w:pPr>
          <w:r>
            <w:rPr>
              <w:color w:val="000000"/>
            </w:rPr>
            <w:t>24</w:t>
          </w:r>
          <w:r w:rsidR="00DA7A18">
            <w:rPr>
              <w:color w:val="000000"/>
            </w:rPr>
            <w:t>/0</w:t>
          </w:r>
          <w:r w:rsidR="001B1C07">
            <w:rPr>
              <w:color w:val="000000"/>
            </w:rPr>
            <w:t>9</w:t>
          </w:r>
          <w:r w:rsidR="00DA7A18">
            <w:rPr>
              <w:color w:val="000000"/>
            </w:rPr>
            <w:t>/20</w:t>
          </w:r>
          <w:r w:rsidR="00F37F09">
            <w:rPr>
              <w:color w:val="000000"/>
            </w:rPr>
            <w:t>21</w:t>
          </w:r>
        </w:p>
      </w:tc>
    </w:tr>
  </w:tbl>
  <w:p w14:paraId="7F486C9E" w14:textId="77777777" w:rsidR="0076013F" w:rsidRDefault="007601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EA3"/>
    <w:multiLevelType w:val="hybridMultilevel"/>
    <w:tmpl w:val="3774AEDC"/>
    <w:lvl w:ilvl="0" w:tplc="567E77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1C7A39"/>
    <w:multiLevelType w:val="multilevel"/>
    <w:tmpl w:val="4D8A2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F850BA"/>
    <w:multiLevelType w:val="hybridMultilevel"/>
    <w:tmpl w:val="D6841A3E"/>
    <w:lvl w:ilvl="0" w:tplc="58E23252">
      <w:start w:val="6"/>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33ACD"/>
    <w:multiLevelType w:val="hybridMultilevel"/>
    <w:tmpl w:val="F828B514"/>
    <w:lvl w:ilvl="0" w:tplc="08090001">
      <w:start w:val="1"/>
      <w:numFmt w:val="bullet"/>
      <w:lvlText w:val=""/>
      <w:lvlJc w:val="left"/>
      <w:pPr>
        <w:ind w:left="818" w:hanging="360"/>
      </w:pPr>
      <w:rPr>
        <w:rFonts w:ascii="Symbol" w:hAnsi="Symbol" w:hint="default"/>
      </w:rPr>
    </w:lvl>
    <w:lvl w:ilvl="1" w:tplc="08090003">
      <w:start w:val="1"/>
      <w:numFmt w:val="bullet"/>
      <w:lvlText w:val="o"/>
      <w:lvlJc w:val="left"/>
      <w:pPr>
        <w:ind w:left="1538" w:hanging="360"/>
      </w:pPr>
      <w:rPr>
        <w:rFonts w:ascii="Courier New" w:hAnsi="Courier New" w:cs="Courier New" w:hint="default"/>
      </w:rPr>
    </w:lvl>
    <w:lvl w:ilvl="2" w:tplc="08090005">
      <w:start w:val="1"/>
      <w:numFmt w:val="bullet"/>
      <w:lvlText w:val=""/>
      <w:lvlJc w:val="left"/>
      <w:pPr>
        <w:ind w:left="2258" w:hanging="360"/>
      </w:pPr>
      <w:rPr>
        <w:rFonts w:ascii="Wingdings" w:hAnsi="Wingdings" w:hint="default"/>
      </w:rPr>
    </w:lvl>
    <w:lvl w:ilvl="3" w:tplc="08090001">
      <w:start w:val="1"/>
      <w:numFmt w:val="bullet"/>
      <w:lvlText w:val=""/>
      <w:lvlJc w:val="left"/>
      <w:pPr>
        <w:ind w:left="2978" w:hanging="360"/>
      </w:pPr>
      <w:rPr>
        <w:rFonts w:ascii="Symbol" w:hAnsi="Symbol" w:hint="default"/>
      </w:rPr>
    </w:lvl>
    <w:lvl w:ilvl="4" w:tplc="08090003">
      <w:start w:val="1"/>
      <w:numFmt w:val="bullet"/>
      <w:lvlText w:val="o"/>
      <w:lvlJc w:val="left"/>
      <w:pPr>
        <w:ind w:left="3698" w:hanging="360"/>
      </w:pPr>
      <w:rPr>
        <w:rFonts w:ascii="Courier New" w:hAnsi="Courier New" w:cs="Courier New" w:hint="default"/>
      </w:rPr>
    </w:lvl>
    <w:lvl w:ilvl="5" w:tplc="08090005">
      <w:start w:val="1"/>
      <w:numFmt w:val="bullet"/>
      <w:lvlText w:val=""/>
      <w:lvlJc w:val="left"/>
      <w:pPr>
        <w:ind w:left="4418" w:hanging="360"/>
      </w:pPr>
      <w:rPr>
        <w:rFonts w:ascii="Wingdings" w:hAnsi="Wingdings" w:hint="default"/>
      </w:rPr>
    </w:lvl>
    <w:lvl w:ilvl="6" w:tplc="08090001">
      <w:start w:val="1"/>
      <w:numFmt w:val="bullet"/>
      <w:lvlText w:val=""/>
      <w:lvlJc w:val="left"/>
      <w:pPr>
        <w:ind w:left="5138" w:hanging="360"/>
      </w:pPr>
      <w:rPr>
        <w:rFonts w:ascii="Symbol" w:hAnsi="Symbol" w:hint="default"/>
      </w:rPr>
    </w:lvl>
    <w:lvl w:ilvl="7" w:tplc="08090003">
      <w:start w:val="1"/>
      <w:numFmt w:val="bullet"/>
      <w:lvlText w:val="o"/>
      <w:lvlJc w:val="left"/>
      <w:pPr>
        <w:ind w:left="5858" w:hanging="360"/>
      </w:pPr>
      <w:rPr>
        <w:rFonts w:ascii="Courier New" w:hAnsi="Courier New" w:cs="Courier New" w:hint="default"/>
      </w:rPr>
    </w:lvl>
    <w:lvl w:ilvl="8" w:tplc="08090005">
      <w:start w:val="1"/>
      <w:numFmt w:val="bullet"/>
      <w:lvlText w:val=""/>
      <w:lvlJc w:val="left"/>
      <w:pPr>
        <w:ind w:left="6578" w:hanging="360"/>
      </w:pPr>
      <w:rPr>
        <w:rFonts w:ascii="Wingdings" w:hAnsi="Wingdings" w:hint="default"/>
      </w:rPr>
    </w:lvl>
  </w:abstractNum>
  <w:abstractNum w:abstractNumId="4" w15:restartNumberingAfterBreak="0">
    <w:nsid w:val="48EC4E87"/>
    <w:multiLevelType w:val="hybridMultilevel"/>
    <w:tmpl w:val="B808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6421B"/>
    <w:multiLevelType w:val="hybridMultilevel"/>
    <w:tmpl w:val="9C16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52B88"/>
    <w:multiLevelType w:val="multilevel"/>
    <w:tmpl w:val="EB222C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6013F"/>
    <w:rsid w:val="00004860"/>
    <w:rsid w:val="00053E69"/>
    <w:rsid w:val="000624F3"/>
    <w:rsid w:val="000D6CF4"/>
    <w:rsid w:val="000D6FC1"/>
    <w:rsid w:val="000F5304"/>
    <w:rsid w:val="001133E0"/>
    <w:rsid w:val="0013001D"/>
    <w:rsid w:val="00136FAF"/>
    <w:rsid w:val="001409BF"/>
    <w:rsid w:val="0017634D"/>
    <w:rsid w:val="001B1C07"/>
    <w:rsid w:val="001D7D77"/>
    <w:rsid w:val="001F6999"/>
    <w:rsid w:val="002015A3"/>
    <w:rsid w:val="00230130"/>
    <w:rsid w:val="002A3165"/>
    <w:rsid w:val="002E6C41"/>
    <w:rsid w:val="00305470"/>
    <w:rsid w:val="00315DFF"/>
    <w:rsid w:val="0031715C"/>
    <w:rsid w:val="00346EF2"/>
    <w:rsid w:val="00364671"/>
    <w:rsid w:val="00384CE3"/>
    <w:rsid w:val="003B5F91"/>
    <w:rsid w:val="003C2BBC"/>
    <w:rsid w:val="003C6033"/>
    <w:rsid w:val="004307F7"/>
    <w:rsid w:val="0043337F"/>
    <w:rsid w:val="00452884"/>
    <w:rsid w:val="00456572"/>
    <w:rsid w:val="00493D94"/>
    <w:rsid w:val="00527BC4"/>
    <w:rsid w:val="005308E7"/>
    <w:rsid w:val="00551147"/>
    <w:rsid w:val="00566394"/>
    <w:rsid w:val="00596A72"/>
    <w:rsid w:val="0060066E"/>
    <w:rsid w:val="00613CA0"/>
    <w:rsid w:val="0061729A"/>
    <w:rsid w:val="0062580E"/>
    <w:rsid w:val="006436CD"/>
    <w:rsid w:val="00690EEF"/>
    <w:rsid w:val="006A5829"/>
    <w:rsid w:val="00730B99"/>
    <w:rsid w:val="00752074"/>
    <w:rsid w:val="0076013F"/>
    <w:rsid w:val="0078238C"/>
    <w:rsid w:val="007A4533"/>
    <w:rsid w:val="007B6F86"/>
    <w:rsid w:val="00825FD8"/>
    <w:rsid w:val="008504C3"/>
    <w:rsid w:val="00850DB4"/>
    <w:rsid w:val="00860C52"/>
    <w:rsid w:val="00883970"/>
    <w:rsid w:val="00887F24"/>
    <w:rsid w:val="008B249F"/>
    <w:rsid w:val="009022C2"/>
    <w:rsid w:val="009176E1"/>
    <w:rsid w:val="00925E0A"/>
    <w:rsid w:val="00984C68"/>
    <w:rsid w:val="00991B7D"/>
    <w:rsid w:val="009C17B3"/>
    <w:rsid w:val="009C1801"/>
    <w:rsid w:val="009C6807"/>
    <w:rsid w:val="009D436E"/>
    <w:rsid w:val="009E3C23"/>
    <w:rsid w:val="009F020A"/>
    <w:rsid w:val="00AA36A8"/>
    <w:rsid w:val="00AA6D63"/>
    <w:rsid w:val="00AD2C23"/>
    <w:rsid w:val="00AD726E"/>
    <w:rsid w:val="00AF3CF2"/>
    <w:rsid w:val="00B73591"/>
    <w:rsid w:val="00B75BF3"/>
    <w:rsid w:val="00BB45C9"/>
    <w:rsid w:val="00BE4C26"/>
    <w:rsid w:val="00C27762"/>
    <w:rsid w:val="00C47113"/>
    <w:rsid w:val="00D05EA7"/>
    <w:rsid w:val="00D5471E"/>
    <w:rsid w:val="00DA7A18"/>
    <w:rsid w:val="00DC697C"/>
    <w:rsid w:val="00DD4F8C"/>
    <w:rsid w:val="00E005B3"/>
    <w:rsid w:val="00E04DC3"/>
    <w:rsid w:val="00E32785"/>
    <w:rsid w:val="00E41D01"/>
    <w:rsid w:val="00E43446"/>
    <w:rsid w:val="00E53F8B"/>
    <w:rsid w:val="00E56FA5"/>
    <w:rsid w:val="00E752B7"/>
    <w:rsid w:val="00E955A5"/>
    <w:rsid w:val="00EA6F78"/>
    <w:rsid w:val="00EB251B"/>
    <w:rsid w:val="00EC0124"/>
    <w:rsid w:val="00EC37D7"/>
    <w:rsid w:val="00F06214"/>
    <w:rsid w:val="00F12E0E"/>
    <w:rsid w:val="00F14F7D"/>
    <w:rsid w:val="00F2270E"/>
    <w:rsid w:val="00F37F09"/>
    <w:rsid w:val="00F47144"/>
    <w:rsid w:val="00F533EB"/>
    <w:rsid w:val="00F538D5"/>
    <w:rsid w:val="00F620AD"/>
    <w:rsid w:val="00FB6A7A"/>
    <w:rsid w:val="00FE7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312F"/>
  <w15:docId w15:val="{DA0785A6-B6EB-40F9-9FE7-B706DFF8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2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238C"/>
    <w:rPr>
      <w:b/>
      <w:bCs/>
    </w:rPr>
  </w:style>
  <w:style w:type="character" w:customStyle="1" w:styleId="CommentSubjectChar">
    <w:name w:val="Comment Subject Char"/>
    <w:basedOn w:val="CommentTextChar"/>
    <w:link w:val="CommentSubject"/>
    <w:uiPriority w:val="99"/>
    <w:semiHidden/>
    <w:rsid w:val="0078238C"/>
    <w:rPr>
      <w:b/>
      <w:bCs/>
      <w:sz w:val="20"/>
      <w:szCs w:val="20"/>
    </w:rPr>
  </w:style>
  <w:style w:type="paragraph" w:styleId="Header">
    <w:name w:val="header"/>
    <w:basedOn w:val="Normal"/>
    <w:link w:val="HeaderChar"/>
    <w:uiPriority w:val="99"/>
    <w:unhideWhenUsed/>
    <w:rsid w:val="0078238C"/>
    <w:pPr>
      <w:tabs>
        <w:tab w:val="center" w:pos="4844"/>
        <w:tab w:val="right" w:pos="9689"/>
      </w:tabs>
      <w:spacing w:after="0" w:line="240" w:lineRule="auto"/>
    </w:pPr>
  </w:style>
  <w:style w:type="character" w:customStyle="1" w:styleId="HeaderChar">
    <w:name w:val="Header Char"/>
    <w:basedOn w:val="DefaultParagraphFont"/>
    <w:link w:val="Header"/>
    <w:uiPriority w:val="99"/>
    <w:rsid w:val="0078238C"/>
  </w:style>
  <w:style w:type="paragraph" w:styleId="Footer">
    <w:name w:val="footer"/>
    <w:basedOn w:val="Normal"/>
    <w:link w:val="FooterChar"/>
    <w:uiPriority w:val="99"/>
    <w:unhideWhenUsed/>
    <w:rsid w:val="0078238C"/>
    <w:pPr>
      <w:tabs>
        <w:tab w:val="center" w:pos="4844"/>
        <w:tab w:val="right" w:pos="9689"/>
      </w:tabs>
      <w:spacing w:after="0" w:line="240" w:lineRule="auto"/>
    </w:pPr>
  </w:style>
  <w:style w:type="character" w:customStyle="1" w:styleId="FooterChar">
    <w:name w:val="Footer Char"/>
    <w:basedOn w:val="DefaultParagraphFont"/>
    <w:link w:val="Footer"/>
    <w:uiPriority w:val="99"/>
    <w:rsid w:val="0078238C"/>
  </w:style>
  <w:style w:type="paragraph" w:styleId="NormalWeb">
    <w:name w:val="Normal (Web)"/>
    <w:basedOn w:val="Normal"/>
    <w:uiPriority w:val="99"/>
    <w:semiHidden/>
    <w:unhideWhenUsed/>
    <w:rsid w:val="00BB45C9"/>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BB45C9"/>
    <w:rPr>
      <w:color w:val="0000FF"/>
      <w:u w:val="single"/>
    </w:rPr>
  </w:style>
  <w:style w:type="paragraph" w:styleId="ListParagraph">
    <w:name w:val="List Paragraph"/>
    <w:basedOn w:val="Normal"/>
    <w:uiPriority w:val="34"/>
    <w:qFormat/>
    <w:rsid w:val="00BB45C9"/>
    <w:pPr>
      <w:ind w:left="720"/>
      <w:contextualSpacing/>
    </w:pPr>
  </w:style>
  <w:style w:type="paragraph" w:styleId="Revision">
    <w:name w:val="Revision"/>
    <w:hidden/>
    <w:uiPriority w:val="99"/>
    <w:semiHidden/>
    <w:rsid w:val="00AA6D63"/>
    <w:pPr>
      <w:spacing w:after="0" w:line="240" w:lineRule="auto"/>
    </w:pPr>
  </w:style>
  <w:style w:type="character" w:styleId="FollowedHyperlink">
    <w:name w:val="FollowedHyperlink"/>
    <w:basedOn w:val="DefaultParagraphFont"/>
    <w:uiPriority w:val="99"/>
    <w:semiHidden/>
    <w:unhideWhenUsed/>
    <w:rsid w:val="006436CD"/>
    <w:rPr>
      <w:color w:val="800080" w:themeColor="followedHyperlink"/>
      <w:u w:val="single"/>
    </w:rPr>
  </w:style>
  <w:style w:type="character" w:customStyle="1" w:styleId="UnresolvedMention1">
    <w:name w:val="Unresolved Mention1"/>
    <w:basedOn w:val="DefaultParagraphFont"/>
    <w:uiPriority w:val="99"/>
    <w:semiHidden/>
    <w:unhideWhenUsed/>
    <w:rsid w:val="00FB6A7A"/>
    <w:rPr>
      <w:color w:val="605E5C"/>
      <w:shd w:val="clear" w:color="auto" w:fill="E1DFDD"/>
    </w:rPr>
  </w:style>
  <w:style w:type="character" w:styleId="UnresolvedMention">
    <w:name w:val="Unresolved Mention"/>
    <w:basedOn w:val="DefaultParagraphFont"/>
    <w:uiPriority w:val="99"/>
    <w:semiHidden/>
    <w:unhideWhenUsed/>
    <w:rsid w:val="009F0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636">
      <w:bodyDiv w:val="1"/>
      <w:marLeft w:val="0"/>
      <w:marRight w:val="0"/>
      <w:marTop w:val="0"/>
      <w:marBottom w:val="0"/>
      <w:divBdr>
        <w:top w:val="none" w:sz="0" w:space="0" w:color="auto"/>
        <w:left w:val="none" w:sz="0" w:space="0" w:color="auto"/>
        <w:bottom w:val="none" w:sz="0" w:space="0" w:color="auto"/>
        <w:right w:val="none" w:sz="0" w:space="0" w:color="auto"/>
      </w:divBdr>
    </w:div>
    <w:div w:id="538444716">
      <w:bodyDiv w:val="1"/>
      <w:marLeft w:val="0"/>
      <w:marRight w:val="0"/>
      <w:marTop w:val="0"/>
      <w:marBottom w:val="0"/>
      <w:divBdr>
        <w:top w:val="none" w:sz="0" w:space="0" w:color="auto"/>
        <w:left w:val="none" w:sz="0" w:space="0" w:color="auto"/>
        <w:bottom w:val="none" w:sz="0" w:space="0" w:color="auto"/>
        <w:right w:val="none" w:sz="0" w:space="0" w:color="auto"/>
      </w:divBdr>
    </w:div>
    <w:div w:id="874540962">
      <w:bodyDiv w:val="1"/>
      <w:marLeft w:val="0"/>
      <w:marRight w:val="0"/>
      <w:marTop w:val="0"/>
      <w:marBottom w:val="0"/>
      <w:divBdr>
        <w:top w:val="none" w:sz="0" w:space="0" w:color="auto"/>
        <w:left w:val="none" w:sz="0" w:space="0" w:color="auto"/>
        <w:bottom w:val="none" w:sz="0" w:space="0" w:color="auto"/>
        <w:right w:val="none" w:sz="0" w:space="0" w:color="auto"/>
      </w:divBdr>
    </w:div>
    <w:div w:id="1137450603">
      <w:bodyDiv w:val="1"/>
      <w:marLeft w:val="0"/>
      <w:marRight w:val="0"/>
      <w:marTop w:val="0"/>
      <w:marBottom w:val="0"/>
      <w:divBdr>
        <w:top w:val="none" w:sz="0" w:space="0" w:color="auto"/>
        <w:left w:val="none" w:sz="0" w:space="0" w:color="auto"/>
        <w:bottom w:val="none" w:sz="0" w:space="0" w:color="auto"/>
        <w:right w:val="none" w:sz="0" w:space="0" w:color="auto"/>
      </w:divBdr>
    </w:div>
    <w:div w:id="1152910910">
      <w:bodyDiv w:val="1"/>
      <w:marLeft w:val="0"/>
      <w:marRight w:val="0"/>
      <w:marTop w:val="0"/>
      <w:marBottom w:val="0"/>
      <w:divBdr>
        <w:top w:val="none" w:sz="0" w:space="0" w:color="auto"/>
        <w:left w:val="none" w:sz="0" w:space="0" w:color="auto"/>
        <w:bottom w:val="none" w:sz="0" w:space="0" w:color="auto"/>
        <w:right w:val="none" w:sz="0" w:space="0" w:color="auto"/>
      </w:divBdr>
    </w:div>
    <w:div w:id="1165168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inneed.pageflow.io/seven-years-living-on-the-frontline-in-eastern-ukraine" TargetMode="External"/><Relationship Id="rId13" Type="http://schemas.openxmlformats.org/officeDocument/2006/relationships/hyperlink" Target="https://www.clovekvtisni.cz/en/" TargetMode="External"/><Relationship Id="rId18" Type="http://schemas.openxmlformats.org/officeDocument/2006/relationships/hyperlink" Target="https://ec.europa.eu/echo/index_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rive.google.com/drive/folders/1JcFgATOm6DptJL3gE62g8e9YGfwxW3UE?usp=sharing" TargetMode="External"/><Relationship Id="rId12" Type="http://schemas.openxmlformats.org/officeDocument/2006/relationships/hyperlink" Target="https://www.clovekvtisni.cz/en/stories-from-both-sides-of-eastern-ukraine-frontline-in-comic-5721gp" TargetMode="External"/><Relationship Id="rId17" Type="http://schemas.openxmlformats.org/officeDocument/2006/relationships/hyperlink" Target="http://www.helpage.org/" TargetMode="External"/><Relationship Id="rId2" Type="http://schemas.openxmlformats.org/officeDocument/2006/relationships/styles" Target="styles.xml"/><Relationship Id="rId16" Type="http://schemas.openxmlformats.org/officeDocument/2006/relationships/hyperlink" Target="https://www.impact-initiatives.org/" TargetMode="External"/><Relationship Id="rId20" Type="http://schemas.openxmlformats.org/officeDocument/2006/relationships/hyperlink" Target="mailto:olena.budahovska@peopleinnee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_O5OQ-eRu98KNsnLgcmEyY6DV1GEVZ_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ted.org/" TargetMode="External"/><Relationship Id="rId23" Type="http://schemas.openxmlformats.org/officeDocument/2006/relationships/fontTable" Target="fontTable.xml"/><Relationship Id="rId10" Type="http://schemas.openxmlformats.org/officeDocument/2006/relationships/hyperlink" Target="https://www.peopleinneed.net/conflict-in-eastern-ukraine-enters-seventh-year-6548gp" TargetMode="External"/><Relationship Id="rId19" Type="http://schemas.openxmlformats.org/officeDocument/2006/relationships/hyperlink" Target="mailto:Lisa.Hastert@echofield.eu" TargetMode="External"/><Relationship Id="rId4" Type="http://schemas.openxmlformats.org/officeDocument/2006/relationships/webSettings" Target="webSettings.xml"/><Relationship Id="rId9" Type="http://schemas.openxmlformats.org/officeDocument/2006/relationships/hyperlink" Target="https://www.youtube.com/playlist?list=PL_O5OQ-eRu98_pCW227guxDZwZGnnKcFA" TargetMode="External"/><Relationship Id="rId14" Type="http://schemas.openxmlformats.org/officeDocument/2006/relationships/hyperlink" Target="https://www.medicosdelmundo.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1814</Words>
  <Characters>10342</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corcam01</dc:creator>
  <cp:lastModifiedBy>Budahovska Olena</cp:lastModifiedBy>
  <cp:revision>4</cp:revision>
  <dcterms:created xsi:type="dcterms:W3CDTF">2021-09-23T06:13:00Z</dcterms:created>
  <dcterms:modified xsi:type="dcterms:W3CDTF">2021-09-24T08:43:00Z</dcterms:modified>
</cp:coreProperties>
</file>