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E67" w:rsidRDefault="00105E67" w:rsidP="00105E67">
      <w:pPr>
        <w:pStyle w:val="Heading8"/>
        <w:spacing w:line="276" w:lineRule="auto"/>
        <w:rPr>
          <w:i w:val="0"/>
          <w:sz w:val="80"/>
          <w:lang w:eastAsia="ja-JP"/>
        </w:rPr>
      </w:pPr>
      <w:r w:rsidRPr="00105E67">
        <w:rPr>
          <w:i w:val="0"/>
          <w:noProof/>
          <w:sz w:val="80"/>
          <w:lang w:bidi="km-KH"/>
        </w:rPr>
        <w:drawing>
          <wp:inline distT="0" distB="0" distL="0" distR="0">
            <wp:extent cx="1160060" cy="1112293"/>
            <wp:effectExtent l="0" t="0" r="0" b="0"/>
            <wp:docPr id="2" name="Picture 1" descr="C:\Users\v.chanthou\Desktop\logo-b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chanthou\Desktop\logo-big.png"/>
                    <pic:cNvPicPr>
                      <a:picLocks noChangeAspect="1" noChangeArrowheads="1"/>
                    </pic:cNvPicPr>
                  </pic:nvPicPr>
                  <pic:blipFill>
                    <a:blip r:embed="rId8" cstate="print"/>
                    <a:srcRect r="77162"/>
                    <a:stretch>
                      <a:fillRect/>
                    </a:stretch>
                  </pic:blipFill>
                  <pic:spPr bwMode="auto">
                    <a:xfrm>
                      <a:off x="0" y="0"/>
                      <a:ext cx="1160060" cy="1112293"/>
                    </a:xfrm>
                    <a:prstGeom prst="rect">
                      <a:avLst/>
                    </a:prstGeom>
                    <a:noFill/>
                    <a:ln w="9525">
                      <a:noFill/>
                      <a:miter lim="800000"/>
                      <a:headEnd/>
                      <a:tailEnd/>
                    </a:ln>
                  </pic:spPr>
                </pic:pic>
              </a:graphicData>
            </a:graphic>
          </wp:inline>
        </w:drawing>
      </w:r>
      <w:r w:rsidR="007F631A" w:rsidRPr="006A02D2">
        <w:rPr>
          <w:i w:val="0"/>
          <w:sz w:val="80"/>
          <w:lang w:eastAsia="ja-JP"/>
        </w:rPr>
        <w:tab/>
      </w:r>
      <w:r w:rsidR="007F631A" w:rsidRPr="006A02D2">
        <w:rPr>
          <w:i w:val="0"/>
          <w:sz w:val="80"/>
          <w:lang w:eastAsia="ja-JP"/>
        </w:rPr>
        <w:tab/>
      </w:r>
      <w:r w:rsidR="007F631A" w:rsidRPr="006A02D2">
        <w:rPr>
          <w:i w:val="0"/>
          <w:sz w:val="80"/>
          <w:lang w:eastAsia="ja-JP"/>
        </w:rPr>
        <w:tab/>
      </w:r>
      <w:r w:rsidR="007F631A" w:rsidRPr="006A02D2">
        <w:rPr>
          <w:i w:val="0"/>
          <w:sz w:val="80"/>
          <w:lang w:eastAsia="ja-JP"/>
        </w:rPr>
        <w:tab/>
      </w:r>
      <w:r w:rsidR="007F631A" w:rsidRPr="006A02D2">
        <w:rPr>
          <w:i w:val="0"/>
          <w:sz w:val="80"/>
          <w:lang w:eastAsia="ja-JP"/>
        </w:rPr>
        <w:tab/>
      </w:r>
      <w:r w:rsidR="007F631A" w:rsidRPr="006A02D2">
        <w:rPr>
          <w:i w:val="0"/>
          <w:noProof/>
          <w:sz w:val="80"/>
          <w:lang w:bidi="km-KH"/>
        </w:rPr>
        <w:drawing>
          <wp:inline distT="0" distB="0" distL="0" distR="0">
            <wp:extent cx="2337947" cy="634621"/>
            <wp:effectExtent l="19050" t="0" r="5203" b="0"/>
            <wp:docPr id="4" name="Image 1" descr="logo_ACTED_no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_ACTED_notext"/>
                    <pic:cNvPicPr>
                      <a:picLocks noChangeAspect="1" noChangeArrowheads="1"/>
                    </pic:cNvPicPr>
                  </pic:nvPicPr>
                  <pic:blipFill>
                    <a:blip r:embed="rId9" cstate="print"/>
                    <a:srcRect/>
                    <a:stretch>
                      <a:fillRect/>
                    </a:stretch>
                  </pic:blipFill>
                  <pic:spPr bwMode="auto">
                    <a:xfrm>
                      <a:off x="0" y="0"/>
                      <a:ext cx="2345650" cy="636712"/>
                    </a:xfrm>
                    <a:prstGeom prst="rect">
                      <a:avLst/>
                    </a:prstGeom>
                    <a:noFill/>
                    <a:ln w="9525">
                      <a:noFill/>
                      <a:miter lim="800000"/>
                      <a:headEnd/>
                      <a:tailEnd/>
                    </a:ln>
                  </pic:spPr>
                </pic:pic>
              </a:graphicData>
            </a:graphic>
          </wp:inline>
        </w:drawing>
      </w:r>
      <w:r w:rsidR="007F631A" w:rsidRPr="006A02D2">
        <w:rPr>
          <w:i w:val="0"/>
          <w:sz w:val="80"/>
          <w:lang w:eastAsia="ja-JP"/>
        </w:rPr>
        <w:tab/>
      </w:r>
    </w:p>
    <w:p w:rsidR="00964C45" w:rsidRPr="006A02D2" w:rsidRDefault="008B4FA5" w:rsidP="00105E67">
      <w:pPr>
        <w:pStyle w:val="Heading8"/>
        <w:spacing w:line="276" w:lineRule="auto"/>
        <w:jc w:val="center"/>
        <w:rPr>
          <w:i w:val="0"/>
          <w:sz w:val="80"/>
          <w:lang w:eastAsia="ja-JP"/>
        </w:rPr>
      </w:pPr>
      <w:r w:rsidRPr="006A02D2">
        <w:rPr>
          <w:i w:val="0"/>
          <w:sz w:val="56"/>
        </w:rPr>
        <w:t>Memorandum of Understanding</w:t>
      </w:r>
    </w:p>
    <w:p w:rsidR="00964C45" w:rsidRPr="006A02D2" w:rsidRDefault="00964C45" w:rsidP="00C53566">
      <w:pPr>
        <w:pStyle w:val="Heading8"/>
        <w:spacing w:line="276" w:lineRule="auto"/>
        <w:jc w:val="center"/>
        <w:rPr>
          <w:i w:val="0"/>
          <w:sz w:val="60"/>
        </w:rPr>
      </w:pPr>
    </w:p>
    <w:p w:rsidR="00964C45" w:rsidRPr="006A02D2" w:rsidRDefault="00964C45" w:rsidP="00C53566">
      <w:pPr>
        <w:pStyle w:val="Heading8"/>
        <w:spacing w:line="276" w:lineRule="auto"/>
        <w:jc w:val="center"/>
        <w:rPr>
          <w:i w:val="0"/>
          <w:sz w:val="52"/>
        </w:rPr>
      </w:pPr>
      <w:r w:rsidRPr="006A02D2">
        <w:rPr>
          <w:i w:val="0"/>
          <w:sz w:val="52"/>
        </w:rPr>
        <w:t>between</w:t>
      </w:r>
    </w:p>
    <w:p w:rsidR="00866D68" w:rsidRPr="006A02D2" w:rsidRDefault="002E4103" w:rsidP="00C53566">
      <w:pPr>
        <w:pStyle w:val="Heading8"/>
        <w:spacing w:line="276" w:lineRule="auto"/>
        <w:jc w:val="center"/>
        <w:rPr>
          <w:i w:val="0"/>
          <w:sz w:val="48"/>
        </w:rPr>
      </w:pPr>
      <w:r>
        <w:rPr>
          <w:i w:val="0"/>
          <w:sz w:val="48"/>
        </w:rPr>
        <w:t>Technical Vocational Education and Training (TVET)</w:t>
      </w:r>
      <w:r w:rsidR="00080276" w:rsidRPr="006A02D2">
        <w:rPr>
          <w:i w:val="0"/>
          <w:sz w:val="48"/>
        </w:rPr>
        <w:t xml:space="preserve"> of </w:t>
      </w:r>
    </w:p>
    <w:p w:rsidR="00964C45" w:rsidRPr="006A02D2" w:rsidRDefault="00964C45" w:rsidP="00C53566">
      <w:pPr>
        <w:pStyle w:val="Heading8"/>
        <w:spacing w:line="276" w:lineRule="auto"/>
        <w:jc w:val="center"/>
        <w:rPr>
          <w:i w:val="0"/>
          <w:sz w:val="48"/>
        </w:rPr>
      </w:pPr>
      <w:r w:rsidRPr="006A02D2">
        <w:rPr>
          <w:i w:val="0"/>
          <w:sz w:val="48"/>
        </w:rPr>
        <w:t>The Ministr</w:t>
      </w:r>
      <w:r w:rsidR="00A5369E" w:rsidRPr="006A02D2">
        <w:rPr>
          <w:i w:val="0"/>
          <w:sz w:val="48"/>
        </w:rPr>
        <w:t xml:space="preserve">y of Labor Vocational Training </w:t>
      </w:r>
      <w:r w:rsidRPr="006A02D2">
        <w:rPr>
          <w:i w:val="0"/>
          <w:sz w:val="48"/>
        </w:rPr>
        <w:t xml:space="preserve"> </w:t>
      </w:r>
    </w:p>
    <w:p w:rsidR="00964C45" w:rsidRPr="006A02D2" w:rsidRDefault="00964C45" w:rsidP="00C53566">
      <w:pPr>
        <w:pStyle w:val="Heading8"/>
        <w:spacing w:line="276" w:lineRule="auto"/>
        <w:jc w:val="center"/>
        <w:rPr>
          <w:i w:val="0"/>
          <w:sz w:val="48"/>
        </w:rPr>
      </w:pPr>
      <w:r w:rsidRPr="006A02D2">
        <w:rPr>
          <w:i w:val="0"/>
          <w:sz w:val="48"/>
        </w:rPr>
        <w:t>of the Kingdom of Cambodia</w:t>
      </w:r>
    </w:p>
    <w:p w:rsidR="00964C45" w:rsidRPr="006A02D2" w:rsidRDefault="00964C45" w:rsidP="00C53566">
      <w:pPr>
        <w:pStyle w:val="Heading8"/>
        <w:spacing w:line="276" w:lineRule="auto"/>
        <w:jc w:val="center"/>
        <w:rPr>
          <w:i w:val="0"/>
          <w:sz w:val="48"/>
        </w:rPr>
      </w:pPr>
      <w:r w:rsidRPr="006A02D2">
        <w:rPr>
          <w:i w:val="0"/>
          <w:sz w:val="48"/>
        </w:rPr>
        <w:t>and</w:t>
      </w:r>
    </w:p>
    <w:p w:rsidR="00964C45" w:rsidRPr="006A02D2" w:rsidRDefault="00964C45" w:rsidP="00C53566">
      <w:pPr>
        <w:spacing w:line="276" w:lineRule="auto"/>
        <w:jc w:val="center"/>
        <w:rPr>
          <w:iCs/>
          <w:sz w:val="48"/>
          <w:lang w:bidi="ar-SA"/>
        </w:rPr>
      </w:pPr>
    </w:p>
    <w:p w:rsidR="00F15F5E" w:rsidRPr="006A02D2" w:rsidRDefault="006C0603" w:rsidP="00C53566">
      <w:pPr>
        <w:spacing w:line="276" w:lineRule="auto"/>
        <w:jc w:val="center"/>
        <w:rPr>
          <w:sz w:val="48"/>
          <w:lang w:eastAsia="ja-JP"/>
        </w:rPr>
      </w:pPr>
      <w:r w:rsidRPr="006A02D2">
        <w:rPr>
          <w:sz w:val="48"/>
          <w:lang w:eastAsia="ja-JP"/>
        </w:rPr>
        <w:t>ACTED</w:t>
      </w:r>
    </w:p>
    <w:p w:rsidR="00C42931" w:rsidRPr="006A02D2" w:rsidRDefault="00F15F5E" w:rsidP="00C53566">
      <w:pPr>
        <w:spacing w:line="276" w:lineRule="auto"/>
        <w:jc w:val="center"/>
        <w:rPr>
          <w:sz w:val="48"/>
          <w:szCs w:val="48"/>
          <w:lang w:eastAsia="ja-JP" w:bidi="ar-SA"/>
        </w:rPr>
      </w:pPr>
      <w:r w:rsidRPr="006A02D2">
        <w:rPr>
          <w:rFonts w:hint="eastAsia"/>
          <w:sz w:val="48"/>
          <w:szCs w:val="48"/>
          <w:lang w:eastAsia="ja-JP" w:bidi="ar-SA"/>
        </w:rPr>
        <w:t xml:space="preserve">On </w:t>
      </w:r>
    </w:p>
    <w:p w:rsidR="00F15F5E" w:rsidRPr="006A02D2" w:rsidRDefault="00C063AF" w:rsidP="00C53566">
      <w:pPr>
        <w:spacing w:line="276" w:lineRule="auto"/>
        <w:jc w:val="center"/>
        <w:rPr>
          <w:sz w:val="48"/>
          <w:szCs w:val="48"/>
          <w:lang w:eastAsia="ja-JP" w:bidi="ar-SA"/>
        </w:rPr>
      </w:pPr>
      <w:r w:rsidRPr="006A02D2">
        <w:rPr>
          <w:sz w:val="48"/>
          <w:szCs w:val="48"/>
          <w:lang w:eastAsia="ja-JP" w:bidi="ar-SA"/>
        </w:rPr>
        <w:t>Community Learning Centre</w:t>
      </w:r>
      <w:r w:rsidR="008B4FA5" w:rsidRPr="006A02D2">
        <w:rPr>
          <w:sz w:val="48"/>
          <w:szCs w:val="48"/>
          <w:lang w:eastAsia="ja-JP" w:bidi="ar-SA"/>
        </w:rPr>
        <w:t>s</w:t>
      </w:r>
      <w:r w:rsidRPr="006A02D2">
        <w:rPr>
          <w:sz w:val="48"/>
          <w:szCs w:val="48"/>
          <w:lang w:eastAsia="ja-JP" w:bidi="ar-SA"/>
        </w:rPr>
        <w:t xml:space="preserve"> (CLC</w:t>
      </w:r>
      <w:r w:rsidR="008B4FA5" w:rsidRPr="006A02D2">
        <w:rPr>
          <w:sz w:val="48"/>
          <w:szCs w:val="48"/>
          <w:lang w:eastAsia="ja-JP" w:bidi="ar-SA"/>
        </w:rPr>
        <w:t>s</w:t>
      </w:r>
      <w:r w:rsidR="0090133C" w:rsidRPr="006A02D2">
        <w:rPr>
          <w:sz w:val="48"/>
          <w:szCs w:val="48"/>
          <w:lang w:eastAsia="ja-JP" w:bidi="ar-SA"/>
        </w:rPr>
        <w:t>)</w:t>
      </w:r>
    </w:p>
    <w:p w:rsidR="00F15F5E" w:rsidRPr="006A02D2" w:rsidRDefault="00F15F5E" w:rsidP="00C53566">
      <w:pPr>
        <w:spacing w:line="276" w:lineRule="auto"/>
        <w:jc w:val="center"/>
        <w:rPr>
          <w:sz w:val="48"/>
          <w:lang w:eastAsia="ja-JP"/>
        </w:rPr>
      </w:pPr>
    </w:p>
    <w:p w:rsidR="00866D68" w:rsidRPr="006A02D2" w:rsidRDefault="00866D68" w:rsidP="00C53566">
      <w:pPr>
        <w:tabs>
          <w:tab w:val="left" w:pos="2771"/>
        </w:tabs>
        <w:spacing w:line="276" w:lineRule="auto"/>
        <w:rPr>
          <w:sz w:val="48"/>
          <w:lang w:eastAsia="ja-JP"/>
        </w:rPr>
      </w:pPr>
    </w:p>
    <w:p w:rsidR="00E7086B" w:rsidRPr="006A02D2" w:rsidRDefault="00E7086B" w:rsidP="00E81979">
      <w:pPr>
        <w:tabs>
          <w:tab w:val="left" w:pos="2771"/>
        </w:tabs>
        <w:spacing w:line="276" w:lineRule="auto"/>
        <w:jc w:val="center"/>
        <w:rPr>
          <w:sz w:val="48"/>
          <w:lang w:eastAsia="ja-JP"/>
        </w:rPr>
      </w:pPr>
    </w:p>
    <w:p w:rsidR="003B37A0" w:rsidRPr="006A02D2" w:rsidRDefault="003B37A0" w:rsidP="00C53566">
      <w:pPr>
        <w:tabs>
          <w:tab w:val="left" w:pos="567"/>
        </w:tabs>
        <w:spacing w:line="276" w:lineRule="auto"/>
        <w:ind w:left="567" w:hanging="567"/>
        <w:jc w:val="center"/>
        <w:rPr>
          <w:b/>
          <w:bCs/>
          <w:sz w:val="30"/>
          <w:szCs w:val="30"/>
          <w:lang w:eastAsia="zh-CN" w:bidi="km-KH"/>
        </w:rPr>
      </w:pPr>
      <w:r w:rsidRPr="006A02D2">
        <w:rPr>
          <w:b/>
          <w:bCs/>
          <w:sz w:val="30"/>
          <w:szCs w:val="30"/>
          <w:lang w:eastAsia="zh-CN" w:bidi="km-KH"/>
        </w:rPr>
        <w:t>PROJECT DESCRIPTION</w:t>
      </w:r>
    </w:p>
    <w:p w:rsidR="00C96C93" w:rsidRPr="006A02D2" w:rsidRDefault="00B059DD" w:rsidP="00C53566">
      <w:pPr>
        <w:spacing w:line="276" w:lineRule="auto"/>
        <w:rPr>
          <w:sz w:val="28"/>
        </w:rPr>
      </w:pPr>
      <w:r w:rsidRPr="006A02D2">
        <w:rPr>
          <w:rFonts w:ascii="Khmer OS" w:hAnsi="Khmer OS" w:cs="Khmer OS"/>
          <w:sz w:val="22"/>
          <w:szCs w:val="22"/>
          <w:lang w:eastAsia="zh-CN" w:bidi="km-KH"/>
        </w:rPr>
        <w:sym w:font="Wingdings" w:char="F076"/>
      </w:r>
      <w:r w:rsidR="00964C45" w:rsidRPr="006A02D2">
        <w:rPr>
          <w:sz w:val="28"/>
        </w:rPr>
        <w:t xml:space="preserve">Project </w:t>
      </w:r>
      <w:r w:rsidR="008B4FA5" w:rsidRPr="006A02D2">
        <w:rPr>
          <w:sz w:val="28"/>
        </w:rPr>
        <w:t>Title</w:t>
      </w:r>
      <w:r w:rsidR="00964C45" w:rsidRPr="006A02D2">
        <w:rPr>
          <w:sz w:val="26"/>
        </w:rPr>
        <w:t>:</w:t>
      </w:r>
      <w:r w:rsidR="00B76A45" w:rsidRPr="006A02D2">
        <w:rPr>
          <w:sz w:val="26"/>
        </w:rPr>
        <w:t xml:space="preserve"> </w:t>
      </w:r>
      <w:r w:rsidR="00C96C93" w:rsidRPr="006A02D2">
        <w:rPr>
          <w:sz w:val="28"/>
        </w:rPr>
        <w:t>Breaking the cycle of youth marginalization and vulnerability                            in rural communities in Cambodia</w:t>
      </w:r>
    </w:p>
    <w:p w:rsidR="00281CBE" w:rsidRPr="006A02D2" w:rsidRDefault="00281CBE" w:rsidP="00C53566">
      <w:pPr>
        <w:tabs>
          <w:tab w:val="left" w:pos="1080"/>
        </w:tabs>
        <w:spacing w:line="276" w:lineRule="auto"/>
        <w:jc w:val="both"/>
        <w:rPr>
          <w:b/>
          <w:bCs/>
          <w:sz w:val="40"/>
          <w:lang w:eastAsia="ja-JP"/>
        </w:rPr>
      </w:pPr>
    </w:p>
    <w:p w:rsidR="00964C45" w:rsidRPr="006A02D2" w:rsidRDefault="00B059DD" w:rsidP="00C53566">
      <w:pPr>
        <w:tabs>
          <w:tab w:val="left" w:pos="1080"/>
        </w:tabs>
        <w:spacing w:line="276" w:lineRule="auto"/>
        <w:jc w:val="both"/>
        <w:rPr>
          <w:sz w:val="28"/>
        </w:rPr>
      </w:pPr>
      <w:r w:rsidRPr="006A02D2">
        <w:rPr>
          <w:rFonts w:ascii="Khmer OS" w:hAnsi="Khmer OS" w:cs="Khmer OS"/>
          <w:sz w:val="22"/>
          <w:szCs w:val="22"/>
          <w:lang w:eastAsia="zh-CN" w:bidi="km-KH"/>
        </w:rPr>
        <w:sym w:font="Wingdings" w:char="F076"/>
      </w:r>
      <w:r w:rsidR="00964C45" w:rsidRPr="006A02D2">
        <w:rPr>
          <w:b/>
          <w:sz w:val="28"/>
        </w:rPr>
        <w:t>Organization Undertak</w:t>
      </w:r>
      <w:r w:rsidR="008B4FA5" w:rsidRPr="006A02D2">
        <w:rPr>
          <w:b/>
          <w:sz w:val="28"/>
        </w:rPr>
        <w:t>ing</w:t>
      </w:r>
      <w:r w:rsidR="00B76A45" w:rsidRPr="006A02D2">
        <w:rPr>
          <w:b/>
          <w:sz w:val="28"/>
        </w:rPr>
        <w:t xml:space="preserve"> </w:t>
      </w:r>
      <w:r w:rsidR="005E0EAD" w:rsidRPr="006A02D2">
        <w:rPr>
          <w:b/>
          <w:sz w:val="28"/>
        </w:rPr>
        <w:t>the Project</w:t>
      </w:r>
      <w:r w:rsidR="00964C45" w:rsidRPr="006A02D2">
        <w:rPr>
          <w:b/>
          <w:sz w:val="26"/>
        </w:rPr>
        <w:t xml:space="preserve">: </w:t>
      </w:r>
      <w:r w:rsidR="006C2E15" w:rsidRPr="006A02D2">
        <w:rPr>
          <w:sz w:val="28"/>
        </w:rPr>
        <w:t>ACTED</w:t>
      </w:r>
    </w:p>
    <w:p w:rsidR="006C2E15" w:rsidRPr="006A02D2" w:rsidRDefault="006C2E15" w:rsidP="00C53566">
      <w:pPr>
        <w:tabs>
          <w:tab w:val="left" w:pos="1080"/>
        </w:tabs>
        <w:spacing w:line="276" w:lineRule="auto"/>
        <w:jc w:val="both"/>
        <w:rPr>
          <w:b/>
          <w:sz w:val="28"/>
        </w:rPr>
      </w:pPr>
    </w:p>
    <w:p w:rsidR="006C2E15" w:rsidRPr="006A02D2" w:rsidRDefault="008B4FA5" w:rsidP="00C53566">
      <w:pPr>
        <w:tabs>
          <w:tab w:val="left" w:pos="1080"/>
        </w:tabs>
        <w:spacing w:line="276" w:lineRule="auto"/>
        <w:jc w:val="both"/>
        <w:rPr>
          <w:bCs/>
          <w:sz w:val="24"/>
          <w:szCs w:val="18"/>
          <w:lang w:eastAsia="ja-JP"/>
        </w:rPr>
      </w:pPr>
      <w:r w:rsidRPr="006A02D2">
        <w:rPr>
          <w:rFonts w:ascii="Khmer OS" w:hAnsi="Khmer OS" w:cs="Khmer OS"/>
          <w:sz w:val="22"/>
          <w:szCs w:val="22"/>
          <w:lang w:eastAsia="zh-CN" w:bidi="km-KH"/>
        </w:rPr>
        <w:sym w:font="Wingdings" w:char="F076"/>
      </w:r>
      <w:r w:rsidRPr="006A02D2">
        <w:rPr>
          <w:b/>
          <w:sz w:val="28"/>
        </w:rPr>
        <w:t xml:space="preserve">Address:  </w:t>
      </w:r>
      <w:r w:rsidRPr="006A02D2">
        <w:rPr>
          <w:bCs/>
          <w:sz w:val="24"/>
          <w:szCs w:val="18"/>
          <w:lang w:eastAsia="ja-JP"/>
        </w:rPr>
        <w:t>#8, Street 328, TolSvay Prey I, Chamkar Mon, Phnom Penh, Cambodia</w:t>
      </w:r>
    </w:p>
    <w:p w:rsidR="00964C45" w:rsidRPr="006A02D2" w:rsidRDefault="00964C45" w:rsidP="00C53566">
      <w:pPr>
        <w:spacing w:line="276" w:lineRule="auto"/>
        <w:jc w:val="both"/>
        <w:rPr>
          <w:sz w:val="2"/>
          <w:lang w:eastAsia="ja-JP"/>
        </w:rPr>
      </w:pPr>
    </w:p>
    <w:p w:rsidR="00964C45" w:rsidRPr="006A02D2" w:rsidRDefault="00964C45" w:rsidP="00C53566">
      <w:pPr>
        <w:spacing w:line="276" w:lineRule="auto"/>
        <w:ind w:left="1440"/>
        <w:jc w:val="both"/>
        <w:rPr>
          <w:sz w:val="28"/>
        </w:rPr>
      </w:pPr>
    </w:p>
    <w:p w:rsidR="00964C45" w:rsidRPr="006A02D2" w:rsidRDefault="00B059DD" w:rsidP="00C53566">
      <w:pPr>
        <w:spacing w:line="276" w:lineRule="auto"/>
        <w:jc w:val="both"/>
        <w:rPr>
          <w:sz w:val="26"/>
        </w:rPr>
      </w:pPr>
      <w:r w:rsidRPr="006A02D2">
        <w:rPr>
          <w:rFonts w:ascii="Khmer OS" w:hAnsi="Khmer OS" w:cs="Khmer OS"/>
          <w:sz w:val="22"/>
          <w:szCs w:val="22"/>
          <w:lang w:eastAsia="zh-CN" w:bidi="km-KH"/>
        </w:rPr>
        <w:sym w:font="Wingdings" w:char="F076"/>
      </w:r>
      <w:r w:rsidR="008B4FA5" w:rsidRPr="006A02D2">
        <w:rPr>
          <w:b/>
          <w:sz w:val="28"/>
        </w:rPr>
        <w:t xml:space="preserve">Primary </w:t>
      </w:r>
      <w:r w:rsidR="00964C45" w:rsidRPr="006A02D2">
        <w:rPr>
          <w:b/>
          <w:sz w:val="28"/>
        </w:rPr>
        <w:t>Donor</w:t>
      </w:r>
      <w:r w:rsidR="00964C45" w:rsidRPr="006A02D2">
        <w:rPr>
          <w:b/>
          <w:sz w:val="26"/>
        </w:rPr>
        <w:t>:</w:t>
      </w:r>
      <w:r w:rsidR="00B76A45" w:rsidRPr="006A02D2">
        <w:rPr>
          <w:b/>
          <w:sz w:val="26"/>
        </w:rPr>
        <w:t xml:space="preserve"> </w:t>
      </w:r>
      <w:r w:rsidR="006C2E15" w:rsidRPr="006A02D2">
        <w:rPr>
          <w:sz w:val="28"/>
        </w:rPr>
        <w:t>European Union</w:t>
      </w:r>
    </w:p>
    <w:p w:rsidR="00964C45" w:rsidRPr="006A02D2" w:rsidRDefault="00964C45" w:rsidP="00C53566">
      <w:pPr>
        <w:spacing w:line="276" w:lineRule="auto"/>
        <w:jc w:val="both"/>
        <w:rPr>
          <w:sz w:val="26"/>
        </w:rPr>
      </w:pPr>
    </w:p>
    <w:p w:rsidR="006C0603" w:rsidRPr="006A02D2" w:rsidRDefault="00B059DD" w:rsidP="00C53566">
      <w:pPr>
        <w:tabs>
          <w:tab w:val="left" w:pos="900"/>
        </w:tabs>
        <w:spacing w:line="276" w:lineRule="auto"/>
        <w:jc w:val="both"/>
        <w:rPr>
          <w:rFonts w:ascii="Khmer OS" w:hAnsi="Khmer OS" w:cs="Khmer OS"/>
          <w:sz w:val="22"/>
          <w:szCs w:val="22"/>
          <w:lang w:eastAsia="zh-CN" w:bidi="km-KH"/>
        </w:rPr>
      </w:pPr>
      <w:r w:rsidRPr="006A02D2">
        <w:rPr>
          <w:rFonts w:ascii="Khmer OS" w:hAnsi="Khmer OS" w:cs="Khmer OS"/>
          <w:sz w:val="22"/>
          <w:szCs w:val="22"/>
          <w:lang w:eastAsia="zh-CN" w:bidi="km-KH"/>
        </w:rPr>
        <w:sym w:font="Wingdings" w:char="F076"/>
      </w:r>
      <w:r w:rsidR="00964C45" w:rsidRPr="006A02D2">
        <w:rPr>
          <w:b/>
          <w:sz w:val="28"/>
        </w:rPr>
        <w:t>Project Location</w:t>
      </w:r>
      <w:r w:rsidR="00964C45" w:rsidRPr="006A02D2">
        <w:rPr>
          <w:sz w:val="30"/>
        </w:rPr>
        <w:t xml:space="preserve">: </w:t>
      </w:r>
      <w:r w:rsidR="006C2E15" w:rsidRPr="006A02D2">
        <w:rPr>
          <w:sz w:val="28"/>
        </w:rPr>
        <w:t>Prey Veng Province; Svay</w:t>
      </w:r>
      <w:r w:rsidR="00B76A45" w:rsidRPr="006A02D2">
        <w:rPr>
          <w:sz w:val="28"/>
        </w:rPr>
        <w:t xml:space="preserve"> </w:t>
      </w:r>
      <w:r w:rsidR="006C2E15" w:rsidRPr="006A02D2">
        <w:rPr>
          <w:sz w:val="28"/>
        </w:rPr>
        <w:t>Antor District</w:t>
      </w:r>
      <w:r w:rsidR="00F1093E" w:rsidRPr="006A02D2">
        <w:rPr>
          <w:sz w:val="28"/>
        </w:rPr>
        <w:t>.</w:t>
      </w:r>
    </w:p>
    <w:p w:rsidR="00964C45" w:rsidRPr="006A02D2" w:rsidRDefault="00964C45" w:rsidP="00C53566">
      <w:pPr>
        <w:tabs>
          <w:tab w:val="left" w:pos="900"/>
        </w:tabs>
        <w:spacing w:line="276" w:lineRule="auto"/>
        <w:ind w:left="2160" w:hanging="2160"/>
        <w:jc w:val="both"/>
        <w:rPr>
          <w:bCs/>
          <w:sz w:val="24"/>
          <w:szCs w:val="18"/>
          <w:lang w:eastAsia="ja-JP"/>
        </w:rPr>
      </w:pPr>
    </w:p>
    <w:p w:rsidR="00964C45" w:rsidRPr="006A02D2" w:rsidRDefault="00964C45" w:rsidP="00C53566">
      <w:pPr>
        <w:spacing w:line="276" w:lineRule="auto"/>
        <w:ind w:firstLine="600"/>
        <w:jc w:val="both"/>
        <w:rPr>
          <w:b/>
        </w:rPr>
      </w:pPr>
    </w:p>
    <w:p w:rsidR="00964C45" w:rsidRPr="006A02D2" w:rsidRDefault="00B059DD" w:rsidP="00C53566">
      <w:pPr>
        <w:tabs>
          <w:tab w:val="center" w:pos="4657"/>
        </w:tabs>
        <w:spacing w:line="276" w:lineRule="auto"/>
        <w:jc w:val="both"/>
        <w:rPr>
          <w:sz w:val="30"/>
        </w:rPr>
      </w:pPr>
      <w:r w:rsidRPr="006A02D2">
        <w:rPr>
          <w:rFonts w:ascii="Khmer OS" w:hAnsi="Khmer OS" w:cs="Khmer OS"/>
          <w:sz w:val="22"/>
          <w:szCs w:val="22"/>
          <w:lang w:eastAsia="zh-CN" w:bidi="km-KH"/>
        </w:rPr>
        <w:sym w:font="Wingdings" w:char="F076"/>
      </w:r>
      <w:r w:rsidR="00964C45" w:rsidRPr="006A02D2">
        <w:rPr>
          <w:b/>
          <w:sz w:val="28"/>
        </w:rPr>
        <w:t>Duration of the project</w:t>
      </w:r>
      <w:r w:rsidR="00964C45" w:rsidRPr="006A02D2">
        <w:rPr>
          <w:sz w:val="30"/>
        </w:rPr>
        <w:t>:</w:t>
      </w:r>
      <w:r w:rsidR="00B548BB" w:rsidRPr="006A02D2">
        <w:rPr>
          <w:sz w:val="30"/>
        </w:rPr>
        <w:t xml:space="preserve"> </w:t>
      </w:r>
      <w:r w:rsidR="006C2E15" w:rsidRPr="006A02D2">
        <w:rPr>
          <w:sz w:val="28"/>
        </w:rPr>
        <w:t>3 years (2015-2017)</w:t>
      </w:r>
      <w:r w:rsidR="00001AD4" w:rsidRPr="006A02D2">
        <w:rPr>
          <w:bCs/>
          <w:sz w:val="24"/>
          <w:szCs w:val="18"/>
          <w:lang w:eastAsia="ja-JP"/>
        </w:rPr>
        <w:tab/>
      </w:r>
    </w:p>
    <w:p w:rsidR="00964C45" w:rsidRPr="006A02D2" w:rsidRDefault="00964C45" w:rsidP="00C53566">
      <w:pPr>
        <w:spacing w:line="276" w:lineRule="auto"/>
        <w:ind w:left="1440"/>
        <w:jc w:val="both"/>
        <w:rPr>
          <w:sz w:val="28"/>
        </w:rPr>
      </w:pPr>
    </w:p>
    <w:p w:rsidR="00964C45" w:rsidRPr="006A02D2" w:rsidRDefault="00B059DD" w:rsidP="00C53566">
      <w:pPr>
        <w:spacing w:line="276" w:lineRule="auto"/>
        <w:jc w:val="both"/>
        <w:rPr>
          <w:b/>
          <w:bCs/>
          <w:sz w:val="24"/>
          <w:lang w:eastAsia="ja-JP"/>
        </w:rPr>
      </w:pPr>
      <w:r w:rsidRPr="006A02D2">
        <w:rPr>
          <w:rFonts w:ascii="Khmer OS" w:hAnsi="Khmer OS" w:cs="Khmer OS"/>
          <w:sz w:val="22"/>
          <w:szCs w:val="22"/>
          <w:lang w:eastAsia="zh-CN" w:bidi="km-KH"/>
        </w:rPr>
        <w:sym w:font="Wingdings" w:char="F076"/>
      </w:r>
      <w:r w:rsidR="00964C45" w:rsidRPr="006A02D2">
        <w:rPr>
          <w:b/>
          <w:sz w:val="28"/>
        </w:rPr>
        <w:t xml:space="preserve">Total Budget for duration </w:t>
      </w:r>
      <w:r w:rsidR="00047D5B" w:rsidRPr="006A02D2">
        <w:rPr>
          <w:b/>
          <w:sz w:val="28"/>
        </w:rPr>
        <w:t>project:</w:t>
      </w:r>
      <w:r w:rsidR="008F6625">
        <w:rPr>
          <w:b/>
          <w:sz w:val="28"/>
        </w:rPr>
        <w:t xml:space="preserve"> </w:t>
      </w:r>
      <w:r w:rsidR="006C2E15" w:rsidRPr="006A02D2">
        <w:rPr>
          <w:sz w:val="28"/>
        </w:rPr>
        <w:t>833,333 EUR</w:t>
      </w:r>
      <w:r w:rsidR="006C2E15" w:rsidRPr="006A02D2">
        <w:rPr>
          <w:sz w:val="28"/>
        </w:rPr>
        <w:tab/>
      </w:r>
    </w:p>
    <w:p w:rsidR="00964C45" w:rsidRPr="006A02D2" w:rsidRDefault="00964C45" w:rsidP="00C53566">
      <w:pPr>
        <w:spacing w:line="276" w:lineRule="auto"/>
        <w:ind w:left="600"/>
        <w:jc w:val="both"/>
        <w:rPr>
          <w:b/>
          <w:sz w:val="28"/>
        </w:rPr>
      </w:pPr>
    </w:p>
    <w:p w:rsidR="00964C45" w:rsidRPr="006A02D2" w:rsidRDefault="00B059DD" w:rsidP="00C53566">
      <w:pPr>
        <w:spacing w:line="276" w:lineRule="auto"/>
        <w:jc w:val="both"/>
        <w:rPr>
          <w:sz w:val="28"/>
        </w:rPr>
      </w:pPr>
      <w:r w:rsidRPr="006A02D2">
        <w:rPr>
          <w:rFonts w:ascii="Khmer OS" w:hAnsi="Khmer OS" w:cs="Khmer OS"/>
          <w:sz w:val="22"/>
          <w:szCs w:val="22"/>
          <w:lang w:eastAsia="zh-CN" w:bidi="km-KH"/>
        </w:rPr>
        <w:sym w:font="Wingdings" w:char="F076"/>
      </w:r>
      <w:r w:rsidR="00964C45" w:rsidRPr="006A02D2">
        <w:rPr>
          <w:b/>
          <w:sz w:val="28"/>
        </w:rPr>
        <w:t>Number of expatria</w:t>
      </w:r>
      <w:r w:rsidR="00F13D81" w:rsidRPr="006A02D2">
        <w:rPr>
          <w:b/>
          <w:sz w:val="28"/>
        </w:rPr>
        <w:t xml:space="preserve">te </w:t>
      </w:r>
      <w:r w:rsidR="00C67FA2" w:rsidRPr="006A02D2">
        <w:rPr>
          <w:b/>
          <w:sz w:val="28"/>
        </w:rPr>
        <w:t xml:space="preserve">ACTED </w:t>
      </w:r>
      <w:r w:rsidR="00F13D81" w:rsidRPr="006A02D2">
        <w:rPr>
          <w:b/>
          <w:sz w:val="28"/>
        </w:rPr>
        <w:t>staff work</w:t>
      </w:r>
      <w:r w:rsidR="008B4FA5" w:rsidRPr="006A02D2">
        <w:rPr>
          <w:b/>
          <w:sz w:val="28"/>
        </w:rPr>
        <w:t>ing on</w:t>
      </w:r>
      <w:r w:rsidR="00F13D81" w:rsidRPr="006A02D2">
        <w:rPr>
          <w:b/>
          <w:sz w:val="28"/>
        </w:rPr>
        <w:t xml:space="preserve"> the project</w:t>
      </w:r>
      <w:r w:rsidR="00964C45" w:rsidRPr="006A02D2">
        <w:rPr>
          <w:sz w:val="30"/>
        </w:rPr>
        <w:t>:</w:t>
      </w:r>
      <w:r w:rsidR="00B76A45" w:rsidRPr="006A02D2">
        <w:rPr>
          <w:sz w:val="30"/>
        </w:rPr>
        <w:t xml:space="preserve"> </w:t>
      </w:r>
      <w:r w:rsidR="006C2E15" w:rsidRPr="006A02D2">
        <w:rPr>
          <w:sz w:val="28"/>
        </w:rPr>
        <w:t>0</w:t>
      </w:r>
      <w:r w:rsidR="008B4FA5" w:rsidRPr="006A02D2">
        <w:rPr>
          <w:sz w:val="28"/>
        </w:rPr>
        <w:t>2</w:t>
      </w:r>
      <w:r w:rsidR="006C2E15" w:rsidRPr="006A02D2">
        <w:rPr>
          <w:sz w:val="28"/>
        </w:rPr>
        <w:t xml:space="preserve"> staff</w:t>
      </w:r>
    </w:p>
    <w:p w:rsidR="00964C45" w:rsidRPr="006A02D2" w:rsidRDefault="00964C45" w:rsidP="00C53566">
      <w:pPr>
        <w:tabs>
          <w:tab w:val="left" w:pos="1440"/>
        </w:tabs>
        <w:spacing w:line="276" w:lineRule="auto"/>
        <w:jc w:val="both"/>
        <w:rPr>
          <w:sz w:val="26"/>
        </w:rPr>
      </w:pPr>
    </w:p>
    <w:p w:rsidR="00474A14" w:rsidRPr="006A02D2" w:rsidRDefault="00B059DD" w:rsidP="00C53566">
      <w:pPr>
        <w:spacing w:line="276" w:lineRule="auto"/>
        <w:jc w:val="both"/>
        <w:rPr>
          <w:bCs/>
          <w:sz w:val="24"/>
          <w:szCs w:val="18"/>
          <w:lang w:eastAsia="ja-JP"/>
        </w:rPr>
      </w:pPr>
      <w:r w:rsidRPr="006A02D2">
        <w:rPr>
          <w:rFonts w:ascii="Khmer OS" w:hAnsi="Khmer OS" w:cs="Khmer OS"/>
          <w:sz w:val="22"/>
          <w:szCs w:val="22"/>
          <w:lang w:eastAsia="zh-CN" w:bidi="km-KH"/>
        </w:rPr>
        <w:sym w:font="Wingdings" w:char="F076"/>
      </w:r>
      <w:r w:rsidR="00964C45" w:rsidRPr="006A02D2">
        <w:rPr>
          <w:b/>
          <w:sz w:val="28"/>
        </w:rPr>
        <w:t xml:space="preserve">Number of local </w:t>
      </w:r>
      <w:r w:rsidR="00C67FA2" w:rsidRPr="006A02D2">
        <w:rPr>
          <w:b/>
          <w:sz w:val="28"/>
        </w:rPr>
        <w:t xml:space="preserve">ACTED </w:t>
      </w:r>
      <w:r w:rsidR="00964C45" w:rsidRPr="006A02D2">
        <w:rPr>
          <w:b/>
          <w:sz w:val="28"/>
        </w:rPr>
        <w:t>staff to work in the project</w:t>
      </w:r>
      <w:r w:rsidR="00474A14" w:rsidRPr="006A02D2">
        <w:rPr>
          <w:b/>
          <w:sz w:val="28"/>
        </w:rPr>
        <w:t>:</w:t>
      </w:r>
    </w:p>
    <w:p w:rsidR="00964C45" w:rsidRPr="006A02D2" w:rsidRDefault="00474A14" w:rsidP="00C53566">
      <w:pPr>
        <w:pStyle w:val="ListParagraph"/>
        <w:numPr>
          <w:ilvl w:val="0"/>
          <w:numId w:val="9"/>
        </w:numPr>
        <w:spacing w:line="276" w:lineRule="auto"/>
        <w:jc w:val="both"/>
        <w:rPr>
          <w:bCs/>
          <w:sz w:val="24"/>
          <w:szCs w:val="18"/>
          <w:lang w:eastAsia="ja-JP"/>
        </w:rPr>
      </w:pPr>
      <w:r w:rsidRPr="006A02D2">
        <w:rPr>
          <w:bCs/>
          <w:sz w:val="24"/>
          <w:szCs w:val="18"/>
          <w:lang w:eastAsia="ja-JP"/>
        </w:rPr>
        <w:t xml:space="preserve">National technical staff = </w:t>
      </w:r>
      <w:r w:rsidR="00A41AC0" w:rsidRPr="006A02D2">
        <w:rPr>
          <w:bCs/>
          <w:sz w:val="24"/>
          <w:szCs w:val="18"/>
          <w:lang w:eastAsia="ja-JP"/>
        </w:rPr>
        <w:t>0</w:t>
      </w:r>
      <w:r w:rsidRPr="006A02D2">
        <w:rPr>
          <w:bCs/>
          <w:sz w:val="24"/>
          <w:szCs w:val="18"/>
          <w:lang w:eastAsia="ja-JP"/>
        </w:rPr>
        <w:t>6</w:t>
      </w:r>
    </w:p>
    <w:p w:rsidR="00474A14" w:rsidRPr="006A02D2" w:rsidRDefault="00474A14" w:rsidP="00C53566">
      <w:pPr>
        <w:pStyle w:val="ListParagraph"/>
        <w:numPr>
          <w:ilvl w:val="0"/>
          <w:numId w:val="9"/>
        </w:numPr>
        <w:spacing w:line="276" w:lineRule="auto"/>
        <w:jc w:val="both"/>
        <w:rPr>
          <w:bCs/>
          <w:sz w:val="24"/>
          <w:szCs w:val="18"/>
          <w:lang w:eastAsia="ja-JP"/>
        </w:rPr>
      </w:pPr>
      <w:r w:rsidRPr="006A02D2">
        <w:rPr>
          <w:bCs/>
          <w:sz w:val="24"/>
          <w:szCs w:val="18"/>
          <w:lang w:eastAsia="ja-JP"/>
        </w:rPr>
        <w:t xml:space="preserve">Administrative staff = </w:t>
      </w:r>
      <w:r w:rsidR="00A41AC0" w:rsidRPr="006A02D2">
        <w:rPr>
          <w:bCs/>
          <w:sz w:val="24"/>
          <w:szCs w:val="18"/>
          <w:lang w:eastAsia="ja-JP"/>
        </w:rPr>
        <w:t>0</w:t>
      </w:r>
      <w:r w:rsidRPr="006A02D2">
        <w:rPr>
          <w:bCs/>
          <w:sz w:val="24"/>
          <w:szCs w:val="18"/>
          <w:lang w:eastAsia="ja-JP"/>
        </w:rPr>
        <w:t>4</w:t>
      </w:r>
    </w:p>
    <w:p w:rsidR="00964C45" w:rsidRPr="006A02D2" w:rsidRDefault="00964C45" w:rsidP="00C53566">
      <w:pPr>
        <w:spacing w:line="276" w:lineRule="auto"/>
        <w:ind w:left="600"/>
        <w:jc w:val="both"/>
        <w:rPr>
          <w:bCs/>
          <w:sz w:val="24"/>
          <w:szCs w:val="18"/>
          <w:lang w:eastAsia="ja-JP"/>
        </w:rPr>
      </w:pPr>
    </w:p>
    <w:p w:rsidR="00C67FA2" w:rsidRPr="006A02D2" w:rsidRDefault="00C67FA2" w:rsidP="00C53566">
      <w:pPr>
        <w:spacing w:line="276" w:lineRule="auto"/>
        <w:jc w:val="both"/>
        <w:rPr>
          <w:bCs/>
          <w:sz w:val="24"/>
          <w:szCs w:val="18"/>
          <w:lang w:eastAsia="ja-JP"/>
        </w:rPr>
      </w:pPr>
      <w:r w:rsidRPr="006A02D2">
        <w:rPr>
          <w:rFonts w:ascii="Khmer OS" w:hAnsi="Khmer OS" w:cs="Khmer OS"/>
          <w:sz w:val="22"/>
          <w:szCs w:val="22"/>
          <w:lang w:eastAsia="zh-CN" w:bidi="km-KH"/>
        </w:rPr>
        <w:sym w:font="Wingdings" w:char="F076"/>
      </w:r>
      <w:r w:rsidRPr="006A02D2">
        <w:rPr>
          <w:b/>
          <w:sz w:val="28"/>
        </w:rPr>
        <w:t>Local partner:</w:t>
      </w:r>
      <w:r w:rsidR="0028777F" w:rsidRPr="006A02D2">
        <w:rPr>
          <w:b/>
          <w:sz w:val="28"/>
        </w:rPr>
        <w:t xml:space="preserve"> </w:t>
      </w:r>
      <w:r w:rsidR="0028736D" w:rsidRPr="006A02D2">
        <w:rPr>
          <w:sz w:val="28"/>
        </w:rPr>
        <w:t>Khmer Youth Association (KYA)</w:t>
      </w:r>
    </w:p>
    <w:p w:rsidR="0001376C" w:rsidRPr="006A02D2" w:rsidRDefault="0001376C" w:rsidP="00C53566">
      <w:pPr>
        <w:spacing w:line="276" w:lineRule="auto"/>
        <w:jc w:val="both"/>
        <w:rPr>
          <w:bCs/>
          <w:sz w:val="24"/>
          <w:szCs w:val="18"/>
          <w:lang w:eastAsia="ja-JP"/>
        </w:rPr>
      </w:pPr>
    </w:p>
    <w:p w:rsidR="00964C45" w:rsidRPr="006A02D2" w:rsidRDefault="00B059DD" w:rsidP="00C53566">
      <w:pPr>
        <w:spacing w:line="276" w:lineRule="auto"/>
        <w:jc w:val="both"/>
        <w:rPr>
          <w:b/>
          <w:sz w:val="28"/>
        </w:rPr>
      </w:pPr>
      <w:r w:rsidRPr="006A02D2">
        <w:rPr>
          <w:b/>
          <w:sz w:val="28"/>
        </w:rPr>
        <w:sym w:font="Wingdings" w:char="F076"/>
      </w:r>
      <w:r w:rsidR="00964C45" w:rsidRPr="006A02D2">
        <w:rPr>
          <w:b/>
          <w:sz w:val="28"/>
        </w:rPr>
        <w:t xml:space="preserve">General aims of cooperation and assistance: </w:t>
      </w:r>
    </w:p>
    <w:p w:rsidR="0053463E" w:rsidRPr="006A02D2" w:rsidRDefault="00B76A45" w:rsidP="00C53566">
      <w:pPr>
        <w:spacing w:line="276" w:lineRule="auto"/>
        <w:jc w:val="both"/>
        <w:rPr>
          <w:bCs/>
          <w:sz w:val="24"/>
          <w:szCs w:val="18"/>
          <w:lang w:eastAsia="ja-JP"/>
        </w:rPr>
      </w:pPr>
      <w:r w:rsidRPr="006A02D2">
        <w:rPr>
          <w:bCs/>
          <w:sz w:val="24"/>
          <w:szCs w:val="18"/>
          <w:lang w:eastAsia="ja-JP"/>
        </w:rPr>
        <w:t xml:space="preserve">The aim of this agreement is to jointly develop a community funded, community-run, cost effective CLC model which can be easily replicable across Cambodia. </w:t>
      </w:r>
      <w:r w:rsidR="004A6EDE" w:rsidRPr="006A02D2">
        <w:rPr>
          <w:bCs/>
          <w:sz w:val="24"/>
          <w:szCs w:val="18"/>
          <w:lang w:eastAsia="ja-JP"/>
        </w:rPr>
        <w:t xml:space="preserve">This cooperation will </w:t>
      </w:r>
      <w:r w:rsidR="009772C4" w:rsidRPr="006A02D2">
        <w:rPr>
          <w:bCs/>
          <w:sz w:val="24"/>
          <w:szCs w:val="18"/>
          <w:lang w:eastAsia="ja-JP"/>
        </w:rPr>
        <w:t>include the co</w:t>
      </w:r>
      <w:r w:rsidR="0028777F" w:rsidRPr="006A02D2">
        <w:rPr>
          <w:bCs/>
          <w:sz w:val="24"/>
          <w:szCs w:val="18"/>
          <w:lang w:eastAsia="ja-JP"/>
        </w:rPr>
        <w:t xml:space="preserve">llection and incorporation of the </w:t>
      </w:r>
      <w:r w:rsidR="00AE2196">
        <w:rPr>
          <w:bCs/>
          <w:sz w:val="24"/>
          <w:szCs w:val="18"/>
          <w:lang w:eastAsia="ja-JP"/>
        </w:rPr>
        <w:t>TVET</w:t>
      </w:r>
      <w:r w:rsidR="0028777F" w:rsidRPr="006A02D2">
        <w:rPr>
          <w:bCs/>
          <w:sz w:val="24"/>
          <w:szCs w:val="18"/>
          <w:lang w:eastAsia="ja-JP"/>
        </w:rPr>
        <w:t xml:space="preserve"> </w:t>
      </w:r>
      <w:r w:rsidR="009772C4" w:rsidRPr="006A02D2">
        <w:rPr>
          <w:bCs/>
          <w:sz w:val="24"/>
          <w:szCs w:val="18"/>
          <w:lang w:eastAsia="ja-JP"/>
        </w:rPr>
        <w:t>guidelines and curriculum</w:t>
      </w:r>
      <w:r w:rsidR="004A6EDE" w:rsidRPr="006A02D2">
        <w:rPr>
          <w:bCs/>
          <w:sz w:val="24"/>
          <w:szCs w:val="18"/>
          <w:lang w:eastAsia="ja-JP"/>
        </w:rPr>
        <w:t xml:space="preserve"> as well as </w:t>
      </w:r>
      <w:r w:rsidR="009772C4" w:rsidRPr="006A02D2">
        <w:rPr>
          <w:bCs/>
          <w:sz w:val="24"/>
          <w:szCs w:val="18"/>
          <w:lang w:eastAsia="ja-JP"/>
        </w:rPr>
        <w:t xml:space="preserve">consultative meetings </w:t>
      </w:r>
      <w:r w:rsidR="004A6EDE" w:rsidRPr="006A02D2">
        <w:rPr>
          <w:bCs/>
          <w:sz w:val="24"/>
          <w:szCs w:val="18"/>
          <w:lang w:eastAsia="ja-JP"/>
        </w:rPr>
        <w:t>to develop the CLC model and ensure its accreditation a</w:t>
      </w:r>
      <w:r w:rsidR="0028777F" w:rsidRPr="006A02D2">
        <w:rPr>
          <w:bCs/>
          <w:sz w:val="24"/>
          <w:szCs w:val="18"/>
          <w:lang w:eastAsia="ja-JP"/>
        </w:rPr>
        <w:t>n</w:t>
      </w:r>
      <w:r w:rsidR="00AE2196">
        <w:rPr>
          <w:bCs/>
          <w:sz w:val="24"/>
          <w:szCs w:val="18"/>
          <w:lang w:eastAsia="ja-JP"/>
        </w:rPr>
        <w:t>d certification by TVET</w:t>
      </w:r>
      <w:r w:rsidR="004A6EDE" w:rsidRPr="006A02D2">
        <w:rPr>
          <w:bCs/>
          <w:sz w:val="24"/>
          <w:szCs w:val="18"/>
          <w:lang w:eastAsia="ja-JP"/>
        </w:rPr>
        <w:t xml:space="preserve">. ACTED will handover the model and curriculum for use by the </w:t>
      </w:r>
      <w:r w:rsidR="0028777F" w:rsidRPr="006A02D2">
        <w:rPr>
          <w:bCs/>
          <w:sz w:val="24"/>
          <w:szCs w:val="18"/>
          <w:lang w:eastAsia="ja-JP"/>
        </w:rPr>
        <w:t>Institute</w:t>
      </w:r>
      <w:r w:rsidR="004A6EDE" w:rsidRPr="006A02D2">
        <w:rPr>
          <w:bCs/>
          <w:sz w:val="24"/>
          <w:szCs w:val="18"/>
          <w:lang w:eastAsia="ja-JP"/>
        </w:rPr>
        <w:t xml:space="preserve"> following the completion of the project in 2017. ACTED will also actively encourage other INGOs/NGOs adopt the model in its NFE projects. </w:t>
      </w:r>
      <w:bookmarkStart w:id="0" w:name="_GoBack"/>
      <w:bookmarkEnd w:id="0"/>
    </w:p>
    <w:p w:rsidR="00964C45" w:rsidRPr="006A02D2" w:rsidRDefault="00964C45" w:rsidP="00C53566">
      <w:pPr>
        <w:spacing w:line="276" w:lineRule="auto"/>
        <w:rPr>
          <w:bCs/>
          <w:sz w:val="24"/>
          <w:szCs w:val="18"/>
          <w:lang w:eastAsia="ja-JP"/>
        </w:rPr>
      </w:pPr>
    </w:p>
    <w:p w:rsidR="00A9761F" w:rsidRPr="006A02D2" w:rsidRDefault="00A9761F" w:rsidP="00C53566">
      <w:pPr>
        <w:spacing w:line="276" w:lineRule="auto"/>
        <w:rPr>
          <w:lang w:eastAsia="ja-JP" w:bidi="ar-SA"/>
        </w:rPr>
      </w:pPr>
    </w:p>
    <w:p w:rsidR="00A9761F" w:rsidRPr="006A02D2" w:rsidRDefault="00A9761F" w:rsidP="00C53566">
      <w:pPr>
        <w:spacing w:line="276" w:lineRule="auto"/>
        <w:rPr>
          <w:lang w:eastAsia="ja-JP" w:bidi="ar-SA"/>
        </w:rPr>
      </w:pPr>
    </w:p>
    <w:p w:rsidR="00001AD4" w:rsidRPr="006A02D2" w:rsidRDefault="00001AD4" w:rsidP="00C53566">
      <w:pPr>
        <w:spacing w:line="276" w:lineRule="auto"/>
        <w:rPr>
          <w:bCs/>
          <w:sz w:val="24"/>
          <w:szCs w:val="18"/>
          <w:lang w:eastAsia="ja-JP"/>
        </w:rPr>
      </w:pPr>
    </w:p>
    <w:p w:rsidR="004A6EDE" w:rsidRPr="006A02D2" w:rsidRDefault="004A6EDE" w:rsidP="00C53566">
      <w:pPr>
        <w:spacing w:line="276" w:lineRule="auto"/>
        <w:rPr>
          <w:bCs/>
          <w:sz w:val="24"/>
          <w:szCs w:val="18"/>
          <w:lang w:eastAsia="ja-JP"/>
        </w:rPr>
      </w:pPr>
    </w:p>
    <w:p w:rsidR="00001AD4" w:rsidRPr="006A02D2" w:rsidRDefault="00001AD4" w:rsidP="00C53566">
      <w:pPr>
        <w:spacing w:line="276" w:lineRule="auto"/>
        <w:rPr>
          <w:bCs/>
          <w:sz w:val="24"/>
          <w:szCs w:val="18"/>
          <w:lang w:eastAsia="ja-JP"/>
        </w:rPr>
      </w:pPr>
    </w:p>
    <w:p w:rsidR="00A5369E" w:rsidRPr="006A02D2" w:rsidRDefault="00A5369E" w:rsidP="00C53566">
      <w:pPr>
        <w:spacing w:line="276" w:lineRule="auto"/>
        <w:rPr>
          <w:bCs/>
          <w:sz w:val="24"/>
          <w:szCs w:val="18"/>
          <w:lang w:eastAsia="ja-JP"/>
        </w:rPr>
      </w:pPr>
    </w:p>
    <w:p w:rsidR="00964C45" w:rsidRPr="006A02D2" w:rsidRDefault="004914BA" w:rsidP="00C53566">
      <w:pPr>
        <w:pStyle w:val="Heading5"/>
        <w:spacing w:line="276" w:lineRule="auto"/>
        <w:jc w:val="center"/>
        <w:rPr>
          <w:i w:val="0"/>
          <w:sz w:val="40"/>
          <w:lang w:eastAsia="ja-JP"/>
        </w:rPr>
      </w:pPr>
      <w:r w:rsidRPr="006A02D2">
        <w:rPr>
          <w:i w:val="0"/>
          <w:sz w:val="40"/>
        </w:rPr>
        <w:lastRenderedPageBreak/>
        <w:t>Project</w:t>
      </w:r>
      <w:r w:rsidR="00AA7438" w:rsidRPr="006A02D2">
        <w:rPr>
          <w:rFonts w:hint="eastAsia"/>
          <w:i w:val="0"/>
          <w:sz w:val="40"/>
          <w:lang w:eastAsia="ja-JP"/>
        </w:rPr>
        <w:t xml:space="preserve"> Description</w:t>
      </w:r>
    </w:p>
    <w:p w:rsidR="00AA7438" w:rsidRPr="006A02D2" w:rsidRDefault="00001AD4" w:rsidP="00C53566">
      <w:pPr>
        <w:spacing w:line="276" w:lineRule="auto"/>
        <w:rPr>
          <w:b/>
          <w:sz w:val="28"/>
          <w:szCs w:val="28"/>
          <w:lang w:eastAsia="ja-JP" w:bidi="ar-SA"/>
        </w:rPr>
      </w:pPr>
      <w:r w:rsidRPr="006A02D2">
        <w:rPr>
          <w:b/>
          <w:sz w:val="28"/>
          <w:szCs w:val="28"/>
          <w:lang w:eastAsia="ja-JP" w:bidi="ar-SA"/>
        </w:rPr>
        <w:t xml:space="preserve">I. </w:t>
      </w:r>
      <w:r w:rsidR="00AA7438" w:rsidRPr="006A02D2">
        <w:rPr>
          <w:rFonts w:hint="eastAsia"/>
          <w:b/>
          <w:sz w:val="28"/>
          <w:szCs w:val="28"/>
          <w:lang w:eastAsia="ja-JP" w:bidi="ar-SA"/>
        </w:rPr>
        <w:t xml:space="preserve">Vision </w:t>
      </w:r>
    </w:p>
    <w:p w:rsidR="0099780D" w:rsidRPr="006A02D2" w:rsidRDefault="0099780D" w:rsidP="00C53566">
      <w:pPr>
        <w:spacing w:line="276" w:lineRule="auto"/>
        <w:jc w:val="both"/>
        <w:rPr>
          <w:sz w:val="24"/>
          <w:szCs w:val="24"/>
          <w:lang w:eastAsia="ja-JP" w:bidi="ar-SA"/>
        </w:rPr>
      </w:pPr>
      <w:r w:rsidRPr="006A02D2">
        <w:rPr>
          <w:sz w:val="24"/>
          <w:szCs w:val="24"/>
          <w:lang w:eastAsia="ja-JP" w:bidi="ar-SA"/>
        </w:rPr>
        <w:t>A</w:t>
      </w:r>
      <w:r w:rsidRPr="006A02D2">
        <w:rPr>
          <w:rFonts w:hint="eastAsia"/>
          <w:sz w:val="24"/>
          <w:szCs w:val="24"/>
          <w:lang w:eastAsia="ja-JP" w:bidi="ar-SA"/>
        </w:rPr>
        <w:t xml:space="preserve"> society where </w:t>
      </w:r>
      <w:r w:rsidR="00E00074" w:rsidRPr="006A02D2">
        <w:rPr>
          <w:sz w:val="24"/>
          <w:szCs w:val="24"/>
          <w:lang w:eastAsia="ja-JP" w:bidi="ar-SA"/>
        </w:rPr>
        <w:t xml:space="preserve">youth and the marginalized </w:t>
      </w:r>
      <w:r w:rsidR="00D312E3">
        <w:rPr>
          <w:sz w:val="24"/>
          <w:szCs w:val="24"/>
          <w:lang w:eastAsia="ja-JP" w:bidi="ar-SA"/>
        </w:rPr>
        <w:t xml:space="preserve">community members </w:t>
      </w:r>
      <w:r w:rsidR="00E00074" w:rsidRPr="006A02D2">
        <w:rPr>
          <w:sz w:val="24"/>
          <w:szCs w:val="24"/>
          <w:lang w:eastAsia="ja-JP" w:bidi="ar-SA"/>
        </w:rPr>
        <w:t>have access to education, life-skills and income-generation opportunities.  Where people are engaged with the issues within their communities and contribute to the development of Cambodian society as a whole.</w:t>
      </w:r>
    </w:p>
    <w:p w:rsidR="002E4A13" w:rsidRPr="006A02D2" w:rsidRDefault="002E4A13" w:rsidP="00C53566">
      <w:pPr>
        <w:spacing w:line="276" w:lineRule="auto"/>
        <w:jc w:val="both"/>
        <w:rPr>
          <w:sz w:val="24"/>
          <w:szCs w:val="24"/>
          <w:lang w:eastAsia="ja-JP" w:bidi="ar-SA"/>
        </w:rPr>
      </w:pPr>
    </w:p>
    <w:p w:rsidR="00126FFB" w:rsidRPr="00643BFA" w:rsidRDefault="00001AD4" w:rsidP="00C53566">
      <w:pPr>
        <w:spacing w:after="240" w:line="276" w:lineRule="auto"/>
        <w:rPr>
          <w:b/>
          <w:color w:val="000000" w:themeColor="text1"/>
          <w:sz w:val="28"/>
          <w:szCs w:val="28"/>
          <w:lang w:eastAsia="ja-JP" w:bidi="ar-SA"/>
        </w:rPr>
      </w:pPr>
      <w:r w:rsidRPr="00643BFA">
        <w:rPr>
          <w:b/>
          <w:color w:val="000000" w:themeColor="text1"/>
          <w:sz w:val="28"/>
          <w:szCs w:val="28"/>
          <w:lang w:eastAsia="ja-JP" w:bidi="ar-SA"/>
        </w:rPr>
        <w:t xml:space="preserve">II. </w:t>
      </w:r>
      <w:r w:rsidR="0099780D" w:rsidRPr="00643BFA">
        <w:rPr>
          <w:rFonts w:hint="eastAsia"/>
          <w:b/>
          <w:color w:val="000000" w:themeColor="text1"/>
          <w:sz w:val="28"/>
          <w:szCs w:val="28"/>
          <w:lang w:eastAsia="ja-JP" w:bidi="ar-SA"/>
        </w:rPr>
        <w:t>Mission</w:t>
      </w:r>
    </w:p>
    <w:p w:rsidR="00E00074" w:rsidRPr="00D312E3" w:rsidRDefault="00D312E3" w:rsidP="00D312E3">
      <w:pPr>
        <w:spacing w:line="276" w:lineRule="auto"/>
        <w:jc w:val="both"/>
        <w:rPr>
          <w:sz w:val="24"/>
          <w:szCs w:val="24"/>
          <w:lang w:eastAsia="ja-JP" w:bidi="ar-SA"/>
        </w:rPr>
      </w:pPr>
      <w:r w:rsidRPr="00D312E3">
        <w:rPr>
          <w:sz w:val="24"/>
          <w:szCs w:val="24"/>
          <w:lang w:eastAsia="ja-JP" w:bidi="ar-SA"/>
        </w:rPr>
        <w:t xml:space="preserve">ACTED’s mission is to save lives and support people in meeting their needs in hard to reach areas. </w:t>
      </w:r>
      <w:r w:rsidR="00643BFA" w:rsidRPr="00D312E3">
        <w:rPr>
          <w:sz w:val="24"/>
          <w:szCs w:val="24"/>
          <w:lang w:eastAsia="ja-JP" w:bidi="ar-SA"/>
        </w:rPr>
        <w:t>ACTED endeavors to respond to humanitarian crises and build resilience; promote inclusive and sustainable growth; co-construct effective governance and support the building of civil society worldwide by investing in people and their potential.</w:t>
      </w:r>
    </w:p>
    <w:p w:rsidR="00643BFA" w:rsidRPr="006A02D2" w:rsidRDefault="00643BFA" w:rsidP="00C53566">
      <w:pPr>
        <w:spacing w:line="276" w:lineRule="auto"/>
        <w:rPr>
          <w:b/>
          <w:sz w:val="28"/>
          <w:szCs w:val="28"/>
          <w:lang w:eastAsia="ja-JP" w:bidi="ar-SA"/>
        </w:rPr>
      </w:pPr>
    </w:p>
    <w:p w:rsidR="0099780D" w:rsidRPr="006A02D2" w:rsidRDefault="00B15739" w:rsidP="00C53566">
      <w:pPr>
        <w:spacing w:after="240" w:line="276" w:lineRule="auto"/>
        <w:rPr>
          <w:b/>
          <w:sz w:val="28"/>
          <w:szCs w:val="28"/>
          <w:lang w:eastAsia="ja-JP" w:bidi="ar-SA"/>
        </w:rPr>
      </w:pPr>
      <w:r w:rsidRPr="006A02D2">
        <w:rPr>
          <w:b/>
          <w:sz w:val="28"/>
          <w:szCs w:val="28"/>
          <w:lang w:eastAsia="ja-JP" w:bidi="ar-SA"/>
        </w:rPr>
        <w:t xml:space="preserve">III. </w:t>
      </w:r>
      <w:r w:rsidRPr="006A02D2">
        <w:rPr>
          <w:rFonts w:hint="eastAsia"/>
          <w:b/>
          <w:sz w:val="28"/>
          <w:szCs w:val="28"/>
          <w:lang w:eastAsia="ja-JP" w:bidi="ar-SA"/>
        </w:rPr>
        <w:t xml:space="preserve">Goals of </w:t>
      </w:r>
      <w:r w:rsidR="0099780D" w:rsidRPr="006A02D2">
        <w:rPr>
          <w:rFonts w:hint="eastAsia"/>
          <w:b/>
          <w:sz w:val="28"/>
          <w:szCs w:val="28"/>
          <w:lang w:eastAsia="ja-JP" w:bidi="ar-SA"/>
        </w:rPr>
        <w:t xml:space="preserve">the Project </w:t>
      </w:r>
    </w:p>
    <w:p w:rsidR="00E00074" w:rsidRPr="006A02D2" w:rsidRDefault="00E00074" w:rsidP="00C53566">
      <w:pPr>
        <w:spacing w:line="276" w:lineRule="auto"/>
        <w:rPr>
          <w:b/>
          <w:sz w:val="28"/>
          <w:szCs w:val="28"/>
          <w:lang w:eastAsia="ja-JP" w:bidi="ar-SA"/>
        </w:rPr>
      </w:pPr>
      <w:r w:rsidRPr="006A02D2">
        <w:rPr>
          <w:bCs/>
          <w:sz w:val="24"/>
          <w:szCs w:val="18"/>
          <w:lang w:eastAsia="ja-JP"/>
        </w:rPr>
        <w:t>To promote, facilitate and support Non-State Actors and Local Authorities' contribution to the Cambodia National Strategic Development Plan, the Cambodian Millennium Development Goals and the National Programme for Sub-National Democratic Development</w:t>
      </w:r>
    </w:p>
    <w:p w:rsidR="000728AC" w:rsidRPr="006A02D2" w:rsidRDefault="000728AC" w:rsidP="00C53566">
      <w:pPr>
        <w:spacing w:line="276" w:lineRule="auto"/>
        <w:jc w:val="both"/>
        <w:rPr>
          <w:rFonts w:ascii="Arial" w:hAnsi="Arial" w:cs="Arial"/>
          <w:iCs/>
        </w:rPr>
      </w:pPr>
    </w:p>
    <w:p w:rsidR="00D268AF" w:rsidRPr="006A02D2" w:rsidRDefault="00B15739" w:rsidP="00C53566">
      <w:pPr>
        <w:spacing w:line="276" w:lineRule="auto"/>
        <w:jc w:val="both"/>
        <w:rPr>
          <w:b/>
          <w:sz w:val="28"/>
          <w:szCs w:val="28"/>
          <w:lang w:eastAsia="ja-JP"/>
        </w:rPr>
      </w:pPr>
      <w:r w:rsidRPr="006A02D2">
        <w:rPr>
          <w:b/>
          <w:sz w:val="28"/>
          <w:szCs w:val="28"/>
          <w:lang w:eastAsia="ja-JP"/>
        </w:rPr>
        <w:t xml:space="preserve">IV. </w:t>
      </w:r>
      <w:r w:rsidR="00D268AF" w:rsidRPr="006A02D2">
        <w:rPr>
          <w:b/>
          <w:sz w:val="28"/>
          <w:szCs w:val="28"/>
          <w:lang w:eastAsia="ja-JP"/>
        </w:rPr>
        <w:t>Objective</w:t>
      </w:r>
      <w:r w:rsidR="00D268AF" w:rsidRPr="006A02D2">
        <w:rPr>
          <w:rFonts w:hint="eastAsia"/>
          <w:b/>
          <w:sz w:val="28"/>
          <w:szCs w:val="28"/>
          <w:lang w:eastAsia="ja-JP"/>
        </w:rPr>
        <w:t>s</w:t>
      </w:r>
      <w:r w:rsidR="00D268AF" w:rsidRPr="006A02D2">
        <w:rPr>
          <w:b/>
          <w:sz w:val="28"/>
          <w:szCs w:val="28"/>
          <w:lang w:eastAsia="ja-JP"/>
        </w:rPr>
        <w:t xml:space="preserve"> of the project: </w:t>
      </w:r>
    </w:p>
    <w:p w:rsidR="00297B76" w:rsidRPr="006A02D2" w:rsidRDefault="000728AC" w:rsidP="00C53566">
      <w:pPr>
        <w:spacing w:before="40" w:after="40" w:line="276" w:lineRule="auto"/>
        <w:jc w:val="both"/>
        <w:rPr>
          <w:bCs/>
          <w:sz w:val="24"/>
          <w:szCs w:val="18"/>
          <w:lang w:eastAsia="ja-JP"/>
        </w:rPr>
      </w:pPr>
      <w:r w:rsidRPr="006A02D2">
        <w:rPr>
          <w:bCs/>
          <w:sz w:val="24"/>
          <w:szCs w:val="18"/>
          <w:lang w:eastAsia="ja-JP"/>
        </w:rPr>
        <w:t>To strengthen the capacity of Non State Actors to establish model Community</w:t>
      </w:r>
      <w:r w:rsidR="00A71D21" w:rsidRPr="006A02D2">
        <w:rPr>
          <w:bCs/>
          <w:sz w:val="24"/>
          <w:szCs w:val="18"/>
          <w:lang w:eastAsia="ja-JP"/>
        </w:rPr>
        <w:t xml:space="preserve"> Learning Centre</w:t>
      </w:r>
      <w:r w:rsidR="00C67FA2" w:rsidRPr="006A02D2">
        <w:rPr>
          <w:bCs/>
          <w:sz w:val="24"/>
          <w:szCs w:val="18"/>
          <w:lang w:eastAsia="ja-JP"/>
        </w:rPr>
        <w:t>s</w:t>
      </w:r>
      <w:r w:rsidR="00A71D21" w:rsidRPr="006A02D2">
        <w:rPr>
          <w:bCs/>
          <w:sz w:val="24"/>
          <w:szCs w:val="18"/>
          <w:lang w:eastAsia="ja-JP"/>
        </w:rPr>
        <w:t xml:space="preserve"> (CLC</w:t>
      </w:r>
      <w:r w:rsidR="00C67FA2" w:rsidRPr="006A02D2">
        <w:rPr>
          <w:bCs/>
          <w:sz w:val="24"/>
          <w:szCs w:val="18"/>
          <w:lang w:eastAsia="ja-JP"/>
        </w:rPr>
        <w:t>s</w:t>
      </w:r>
      <w:r w:rsidR="00A71D21" w:rsidRPr="006A02D2">
        <w:rPr>
          <w:bCs/>
          <w:sz w:val="24"/>
          <w:szCs w:val="18"/>
          <w:lang w:eastAsia="ja-JP"/>
        </w:rPr>
        <w:t>)</w:t>
      </w:r>
      <w:r w:rsidRPr="006A02D2">
        <w:rPr>
          <w:bCs/>
          <w:sz w:val="24"/>
          <w:szCs w:val="18"/>
          <w:lang w:eastAsia="ja-JP"/>
        </w:rPr>
        <w:t xml:space="preserve"> to provide systematic skills training to educationally disadvantaged youth and integrate this service delivery model into national systems</w:t>
      </w:r>
      <w:r w:rsidR="002E4A13" w:rsidRPr="006A02D2">
        <w:rPr>
          <w:bCs/>
          <w:sz w:val="24"/>
          <w:szCs w:val="18"/>
          <w:lang w:eastAsia="ja-JP"/>
        </w:rPr>
        <w:t xml:space="preserve">. </w:t>
      </w:r>
    </w:p>
    <w:p w:rsidR="00297B76" w:rsidRPr="006A02D2" w:rsidRDefault="00B15739" w:rsidP="00C53566">
      <w:pPr>
        <w:spacing w:before="240" w:after="240" w:line="276" w:lineRule="auto"/>
        <w:jc w:val="both"/>
        <w:rPr>
          <w:b/>
          <w:sz w:val="28"/>
          <w:szCs w:val="28"/>
          <w:lang w:eastAsia="ja-JP"/>
        </w:rPr>
      </w:pPr>
      <w:r w:rsidRPr="006A02D2">
        <w:rPr>
          <w:b/>
          <w:sz w:val="28"/>
          <w:szCs w:val="28"/>
          <w:lang w:eastAsia="ja-JP"/>
        </w:rPr>
        <w:t xml:space="preserve">V. </w:t>
      </w:r>
      <w:r w:rsidR="00297B76" w:rsidRPr="006A02D2">
        <w:rPr>
          <w:rFonts w:hint="eastAsia"/>
          <w:b/>
          <w:sz w:val="28"/>
          <w:szCs w:val="28"/>
          <w:lang w:eastAsia="ja-JP"/>
        </w:rPr>
        <w:t>Back ground of the Project</w:t>
      </w:r>
    </w:p>
    <w:p w:rsidR="006E60B9" w:rsidRPr="006A02D2" w:rsidRDefault="006E60B9" w:rsidP="00C53566">
      <w:pPr>
        <w:pStyle w:val="ListParagraph"/>
        <w:numPr>
          <w:ilvl w:val="0"/>
          <w:numId w:val="4"/>
        </w:numPr>
        <w:tabs>
          <w:tab w:val="num" w:pos="0"/>
        </w:tabs>
        <w:jc w:val="both"/>
        <w:rPr>
          <w:bCs/>
          <w:sz w:val="24"/>
          <w:szCs w:val="18"/>
          <w:lang w:eastAsia="ja-JP"/>
        </w:rPr>
      </w:pPr>
      <w:r w:rsidRPr="006A02D2">
        <w:rPr>
          <w:bCs/>
          <w:sz w:val="24"/>
          <w:szCs w:val="18"/>
          <w:lang w:eastAsia="ja-JP"/>
        </w:rPr>
        <w:t>The action is based on ACTED’s and KYA’s long-standing work in Cambodia and in-depth understanding of the context, needs, and constraints of the target groups (particularly youth) and geographical area. The objectives, expected results, and activities have been designed though a participatory process of meetings with the active involvement of all partners, government stakeholders and final beneficiaries to analyse the main gaps and opportunities in relation to strengthening the capacity of non-state actors by developing partnerships with local authorities aimed at further supporting the integration of community-based non-formal education into national systems. ACTED and KYA have been working together for the last four years in Prey Veng Province</w:t>
      </w:r>
      <w:r w:rsidR="00E00074" w:rsidRPr="006A02D2">
        <w:rPr>
          <w:bCs/>
          <w:sz w:val="24"/>
          <w:szCs w:val="18"/>
          <w:lang w:eastAsia="ja-JP"/>
        </w:rPr>
        <w:t xml:space="preserve"> on issues concerning youth, </w:t>
      </w:r>
      <w:r w:rsidRPr="006A02D2">
        <w:rPr>
          <w:bCs/>
          <w:sz w:val="24"/>
          <w:szCs w:val="18"/>
          <w:lang w:eastAsia="ja-JP"/>
        </w:rPr>
        <w:t xml:space="preserve">sexual and reproductive health. The design of the action is also based on ACTED’s experience of non-formal vocational training and education in South-East Asia (particularly Myanmar and Thailand) and KYA’s expertise </w:t>
      </w:r>
      <w:r w:rsidR="00E00074" w:rsidRPr="006A02D2">
        <w:rPr>
          <w:bCs/>
          <w:sz w:val="24"/>
          <w:szCs w:val="18"/>
          <w:lang w:eastAsia="ja-JP"/>
        </w:rPr>
        <w:t>working with Youth Networks in</w:t>
      </w:r>
      <w:r w:rsidRPr="006A02D2">
        <w:rPr>
          <w:bCs/>
          <w:sz w:val="24"/>
          <w:szCs w:val="18"/>
          <w:lang w:eastAsia="ja-JP"/>
        </w:rPr>
        <w:t xml:space="preserve"> rural Cambodia.</w:t>
      </w:r>
    </w:p>
    <w:p w:rsidR="00F77869" w:rsidRPr="006A02D2" w:rsidRDefault="00001AD4" w:rsidP="00C53566">
      <w:pPr>
        <w:tabs>
          <w:tab w:val="left" w:pos="3043"/>
        </w:tabs>
        <w:spacing w:line="276" w:lineRule="auto"/>
        <w:jc w:val="both"/>
        <w:rPr>
          <w:rFonts w:ascii="Univers" w:hAnsi="Univers"/>
          <w:b/>
          <w:sz w:val="26"/>
          <w:lang w:eastAsia="ja-JP"/>
        </w:rPr>
      </w:pPr>
      <w:r w:rsidRPr="006A02D2">
        <w:rPr>
          <w:rFonts w:ascii="Univers" w:hAnsi="Univers"/>
          <w:b/>
          <w:sz w:val="26"/>
          <w:lang w:eastAsia="ja-JP"/>
        </w:rPr>
        <w:tab/>
      </w:r>
    </w:p>
    <w:p w:rsidR="00A91369" w:rsidRPr="006A02D2" w:rsidRDefault="00F77869" w:rsidP="00C53566">
      <w:pPr>
        <w:spacing w:line="276" w:lineRule="auto"/>
        <w:jc w:val="both"/>
        <w:rPr>
          <w:b/>
          <w:sz w:val="24"/>
          <w:szCs w:val="18"/>
          <w:lang w:eastAsia="ja-JP"/>
        </w:rPr>
      </w:pPr>
      <w:r w:rsidRPr="006A02D2">
        <w:rPr>
          <w:b/>
          <w:sz w:val="24"/>
          <w:szCs w:val="18"/>
          <w:lang w:eastAsia="ja-JP"/>
        </w:rPr>
        <w:t>VI</w:t>
      </w:r>
      <w:r w:rsidR="00964C45" w:rsidRPr="006A02D2">
        <w:rPr>
          <w:b/>
          <w:sz w:val="24"/>
          <w:szCs w:val="18"/>
          <w:lang w:eastAsia="ja-JP"/>
        </w:rPr>
        <w:t>-</w:t>
      </w:r>
      <w:r w:rsidRPr="006A02D2">
        <w:rPr>
          <w:b/>
          <w:sz w:val="24"/>
          <w:szCs w:val="18"/>
          <w:lang w:eastAsia="ja-JP"/>
        </w:rPr>
        <w:t xml:space="preserve"> Project Plan </w:t>
      </w:r>
    </w:p>
    <w:p w:rsidR="002160FB" w:rsidRPr="006A02D2" w:rsidRDefault="002160FB" w:rsidP="00C53566">
      <w:pPr>
        <w:pStyle w:val="ListParagraph"/>
        <w:numPr>
          <w:ilvl w:val="0"/>
          <w:numId w:val="6"/>
        </w:numPr>
        <w:spacing w:line="276" w:lineRule="auto"/>
        <w:jc w:val="both"/>
        <w:rPr>
          <w:bCs/>
          <w:sz w:val="24"/>
          <w:szCs w:val="18"/>
          <w:lang w:eastAsia="ja-JP"/>
        </w:rPr>
      </w:pPr>
      <w:r w:rsidRPr="006A02D2">
        <w:rPr>
          <w:bCs/>
          <w:sz w:val="24"/>
          <w:szCs w:val="18"/>
          <w:lang w:eastAsia="ja-JP"/>
        </w:rPr>
        <w:t>A two pronged approach to non-formal education: a) basic education with a focus on functional literacy, numeracy and essential life skills targeting mainly boys and girls between 10 – 14 years and b) technical vocational education and training, which will also include advanced life skills lessons focusing on employability, targeting mainly youth between 15 – 25 years</w:t>
      </w:r>
      <w:r w:rsidR="001945A8" w:rsidRPr="006A02D2">
        <w:rPr>
          <w:bCs/>
          <w:sz w:val="24"/>
          <w:szCs w:val="18"/>
          <w:lang w:eastAsia="ja-JP"/>
        </w:rPr>
        <w:t>.</w:t>
      </w:r>
    </w:p>
    <w:p w:rsidR="002160FB" w:rsidRPr="006A02D2" w:rsidRDefault="002160FB" w:rsidP="00C53566">
      <w:pPr>
        <w:pStyle w:val="BodyText"/>
        <w:numPr>
          <w:ilvl w:val="0"/>
          <w:numId w:val="6"/>
        </w:numPr>
        <w:spacing w:after="0"/>
        <w:jc w:val="both"/>
        <w:rPr>
          <w:bCs/>
          <w:szCs w:val="18"/>
          <w:lang w:eastAsia="ja-JP" w:bidi="he-IL"/>
        </w:rPr>
      </w:pPr>
      <w:r w:rsidRPr="006A02D2">
        <w:rPr>
          <w:bCs/>
          <w:szCs w:val="18"/>
          <w:lang w:eastAsia="ja-JP" w:bidi="he-IL"/>
        </w:rPr>
        <w:lastRenderedPageBreak/>
        <w:t xml:space="preserve">Decentralization of the model; it is recognized that there is need to move away from the highly rigid and centralized education structures and content towards a more practical and flexible, decentralized approach. Non-formal education, in particular, requires a decentralized framework which allows it to effectively meet the needs of local communities and empower individuals to manage their own learning and development. As such, the actual delivery of non-formal education in </w:t>
      </w:r>
      <w:r w:rsidR="00474A14" w:rsidRPr="006A02D2">
        <w:rPr>
          <w:bCs/>
          <w:szCs w:val="18"/>
          <w:lang w:eastAsia="ja-JP" w:bidi="he-IL"/>
        </w:rPr>
        <w:t>CLCs</w:t>
      </w:r>
      <w:r w:rsidR="0014258A" w:rsidRPr="006A02D2">
        <w:rPr>
          <w:bCs/>
          <w:szCs w:val="18"/>
          <w:lang w:eastAsia="ja-JP" w:bidi="he-IL"/>
        </w:rPr>
        <w:t xml:space="preserve"> </w:t>
      </w:r>
      <w:r w:rsidR="00C67FA2" w:rsidRPr="006A02D2">
        <w:rPr>
          <w:bCs/>
          <w:szCs w:val="18"/>
          <w:lang w:eastAsia="ja-JP" w:bidi="he-IL"/>
        </w:rPr>
        <w:t>will be</w:t>
      </w:r>
      <w:r w:rsidR="0014258A" w:rsidRPr="006A02D2">
        <w:rPr>
          <w:bCs/>
          <w:szCs w:val="18"/>
          <w:lang w:eastAsia="ja-JP" w:bidi="he-IL"/>
        </w:rPr>
        <w:t xml:space="preserve"> </w:t>
      </w:r>
      <w:r w:rsidRPr="006A02D2">
        <w:rPr>
          <w:bCs/>
          <w:szCs w:val="18"/>
          <w:lang w:eastAsia="ja-JP" w:bidi="he-IL"/>
        </w:rPr>
        <w:t xml:space="preserve">managed by non-state actors, such as community-based organizations. Indeed. Community-managed </w:t>
      </w:r>
      <w:r w:rsidR="00474A14" w:rsidRPr="006A02D2">
        <w:rPr>
          <w:bCs/>
          <w:szCs w:val="18"/>
          <w:lang w:eastAsia="ja-JP" w:bidi="he-IL"/>
        </w:rPr>
        <w:t xml:space="preserve">CLCs </w:t>
      </w:r>
      <w:r w:rsidR="00C67FA2" w:rsidRPr="006A02D2">
        <w:rPr>
          <w:bCs/>
          <w:szCs w:val="18"/>
          <w:lang w:eastAsia="ja-JP" w:bidi="he-IL"/>
        </w:rPr>
        <w:t>w</w:t>
      </w:r>
      <w:r w:rsidRPr="006A02D2">
        <w:rPr>
          <w:bCs/>
          <w:szCs w:val="18"/>
          <w:lang w:eastAsia="ja-JP" w:bidi="he-IL"/>
        </w:rPr>
        <w:t>ill be the apex of the model, with responsibility for financing the centres after the action will fall to grassroot/community funds.</w:t>
      </w:r>
    </w:p>
    <w:p w:rsidR="00A91369" w:rsidRPr="006A02D2" w:rsidRDefault="002160FB" w:rsidP="00C53566">
      <w:pPr>
        <w:pStyle w:val="BodyText"/>
        <w:numPr>
          <w:ilvl w:val="0"/>
          <w:numId w:val="6"/>
        </w:numPr>
        <w:spacing w:after="0"/>
        <w:jc w:val="both"/>
        <w:rPr>
          <w:bCs/>
          <w:szCs w:val="18"/>
          <w:lang w:eastAsia="ja-JP" w:bidi="he-IL"/>
        </w:rPr>
      </w:pPr>
      <w:r w:rsidRPr="006A02D2">
        <w:rPr>
          <w:bCs/>
          <w:szCs w:val="18"/>
          <w:lang w:eastAsia="ja-JP" w:bidi="he-IL"/>
        </w:rPr>
        <w:t xml:space="preserve">The model will have links with the formal education programmes at all levels in terms of planning, accreditation, reintegration, making use of school buildings, classrooms, staff and resources that can be used together. In particular, technical backstopping will be provided by local authorities and relevant Line Ministries (e.g. </w:t>
      </w:r>
      <w:r w:rsidR="0014258A" w:rsidRPr="006A02D2">
        <w:rPr>
          <w:bCs/>
          <w:szCs w:val="18"/>
          <w:lang w:eastAsia="ja-JP" w:bidi="he-IL"/>
        </w:rPr>
        <w:t xml:space="preserve">Ministry of Labor Vocational Training-MoLVT and </w:t>
      </w:r>
      <w:r w:rsidRPr="006A02D2">
        <w:rPr>
          <w:bCs/>
          <w:szCs w:val="18"/>
          <w:lang w:eastAsia="ja-JP" w:bidi="he-IL"/>
        </w:rPr>
        <w:t>Ministry of Educatio</w:t>
      </w:r>
      <w:r w:rsidR="0014258A" w:rsidRPr="006A02D2">
        <w:rPr>
          <w:bCs/>
          <w:szCs w:val="18"/>
          <w:lang w:eastAsia="ja-JP" w:bidi="he-IL"/>
        </w:rPr>
        <w:t>n, Youth and Sport – MoEYS</w:t>
      </w:r>
      <w:r w:rsidRPr="006A02D2">
        <w:rPr>
          <w:bCs/>
          <w:szCs w:val="18"/>
          <w:lang w:eastAsia="ja-JP" w:bidi="he-IL"/>
        </w:rPr>
        <w:t>) and other service delivery agents, incl. the private sector</w:t>
      </w:r>
      <w:r w:rsidR="0006386C" w:rsidRPr="006A02D2">
        <w:rPr>
          <w:bCs/>
          <w:szCs w:val="18"/>
          <w:lang w:eastAsia="ja-JP" w:bidi="he-IL"/>
        </w:rPr>
        <w:t>.</w:t>
      </w:r>
    </w:p>
    <w:p w:rsidR="00A91369" w:rsidRPr="006A02D2" w:rsidRDefault="002160FB" w:rsidP="00C53566">
      <w:pPr>
        <w:pStyle w:val="BodyText"/>
        <w:numPr>
          <w:ilvl w:val="0"/>
          <w:numId w:val="6"/>
        </w:numPr>
        <w:spacing w:after="0"/>
        <w:jc w:val="both"/>
        <w:rPr>
          <w:bCs/>
          <w:szCs w:val="18"/>
          <w:lang w:eastAsia="ja-JP" w:bidi="he-IL"/>
        </w:rPr>
      </w:pPr>
      <w:r w:rsidRPr="006A02D2">
        <w:rPr>
          <w:bCs/>
          <w:szCs w:val="18"/>
          <w:lang w:eastAsia="ja-JP" w:bidi="he-IL"/>
        </w:rPr>
        <w:t>300 hours of functional literacy, numeracy and essential life skills for children aged 10-14 years; for dropouts from formal education the content of the curriculum will allow them to ‘catch-up’ to their peer’s educational level as well as instilling a confidence in their own abilities, thus allowing them to re-join formal education. For those who are at risk of dropping out, the curriculum will create an opportunity to focus on each child’s weaknesses and address it at an early stage, before they decide to dropout. It also creates an opportunity for youths to learn important lessons, outside of a formal education setting</w:t>
      </w:r>
    </w:p>
    <w:p w:rsidR="002160FB" w:rsidRPr="006A02D2" w:rsidRDefault="002160FB" w:rsidP="00C53566">
      <w:pPr>
        <w:pStyle w:val="BodyText"/>
        <w:numPr>
          <w:ilvl w:val="0"/>
          <w:numId w:val="6"/>
        </w:numPr>
        <w:spacing w:after="0"/>
        <w:jc w:val="both"/>
        <w:rPr>
          <w:bCs/>
          <w:szCs w:val="18"/>
          <w:lang w:eastAsia="ja-JP" w:bidi="he-IL"/>
        </w:rPr>
      </w:pPr>
      <w:r w:rsidRPr="006A02D2">
        <w:rPr>
          <w:bCs/>
          <w:szCs w:val="18"/>
          <w:lang w:eastAsia="ja-JP" w:bidi="he-IL"/>
        </w:rPr>
        <w:t>Short technical vocational education and training courses of 200 hours to improve income generation skills of youth aged 15-25. There will also be a 100 hour advanced life skills course (with a focus on employability) included for every youth participating in the VT. The following VT courses have been pre-identified by KYA through a rapid assessment (subject to change):</w:t>
      </w:r>
    </w:p>
    <w:p w:rsidR="002160FB" w:rsidRPr="006A02D2" w:rsidRDefault="002160FB" w:rsidP="00C53566">
      <w:pPr>
        <w:pStyle w:val="BodyText"/>
        <w:numPr>
          <w:ilvl w:val="0"/>
          <w:numId w:val="7"/>
        </w:numPr>
        <w:spacing w:after="0"/>
        <w:jc w:val="both"/>
        <w:rPr>
          <w:bCs/>
          <w:szCs w:val="18"/>
          <w:lang w:eastAsia="ja-JP" w:bidi="he-IL"/>
        </w:rPr>
      </w:pPr>
      <w:r w:rsidRPr="006A02D2">
        <w:rPr>
          <w:bCs/>
          <w:szCs w:val="18"/>
          <w:lang w:eastAsia="ja-JP" w:bidi="he-IL"/>
        </w:rPr>
        <w:t>Phone repair</w:t>
      </w:r>
    </w:p>
    <w:p w:rsidR="002160FB" w:rsidRPr="006A02D2" w:rsidRDefault="002160FB" w:rsidP="00C53566">
      <w:pPr>
        <w:pStyle w:val="BodyText"/>
        <w:numPr>
          <w:ilvl w:val="0"/>
          <w:numId w:val="7"/>
        </w:numPr>
        <w:spacing w:after="0"/>
        <w:jc w:val="both"/>
        <w:rPr>
          <w:bCs/>
          <w:szCs w:val="18"/>
          <w:lang w:eastAsia="ja-JP" w:bidi="he-IL"/>
        </w:rPr>
      </w:pPr>
      <w:r w:rsidRPr="006A02D2">
        <w:rPr>
          <w:bCs/>
          <w:szCs w:val="18"/>
          <w:lang w:eastAsia="ja-JP" w:bidi="he-IL"/>
        </w:rPr>
        <w:t>Repair of small electrical appliances</w:t>
      </w:r>
    </w:p>
    <w:p w:rsidR="002160FB" w:rsidRPr="006A02D2" w:rsidRDefault="002160FB" w:rsidP="00C53566">
      <w:pPr>
        <w:pStyle w:val="BodyText"/>
        <w:numPr>
          <w:ilvl w:val="0"/>
          <w:numId w:val="7"/>
        </w:numPr>
        <w:spacing w:after="0"/>
        <w:jc w:val="both"/>
        <w:rPr>
          <w:bCs/>
          <w:szCs w:val="18"/>
          <w:lang w:eastAsia="ja-JP" w:bidi="he-IL"/>
        </w:rPr>
      </w:pPr>
      <w:r w:rsidRPr="006A02D2">
        <w:rPr>
          <w:bCs/>
          <w:szCs w:val="18"/>
          <w:lang w:eastAsia="ja-JP" w:bidi="he-IL"/>
        </w:rPr>
        <w:t>Beauty therapy</w:t>
      </w:r>
    </w:p>
    <w:p w:rsidR="002160FB" w:rsidRPr="006A02D2" w:rsidRDefault="002160FB" w:rsidP="00C53566">
      <w:pPr>
        <w:pStyle w:val="BodyText"/>
        <w:numPr>
          <w:ilvl w:val="0"/>
          <w:numId w:val="7"/>
        </w:numPr>
        <w:spacing w:after="0"/>
        <w:jc w:val="both"/>
        <w:rPr>
          <w:bCs/>
          <w:szCs w:val="18"/>
          <w:lang w:eastAsia="ja-JP" w:bidi="he-IL"/>
        </w:rPr>
      </w:pPr>
      <w:r w:rsidRPr="006A02D2">
        <w:rPr>
          <w:bCs/>
          <w:szCs w:val="18"/>
          <w:lang w:eastAsia="ja-JP" w:bidi="he-IL"/>
        </w:rPr>
        <w:t>Hairdressing</w:t>
      </w:r>
    </w:p>
    <w:p w:rsidR="002160FB" w:rsidRPr="006A02D2" w:rsidRDefault="002160FB" w:rsidP="00C53566">
      <w:pPr>
        <w:pStyle w:val="BodyText"/>
        <w:numPr>
          <w:ilvl w:val="0"/>
          <w:numId w:val="7"/>
        </w:numPr>
        <w:spacing w:after="0"/>
        <w:jc w:val="both"/>
        <w:rPr>
          <w:bCs/>
          <w:szCs w:val="18"/>
          <w:lang w:eastAsia="ja-JP" w:bidi="he-IL"/>
        </w:rPr>
      </w:pPr>
      <w:r w:rsidRPr="006A02D2">
        <w:rPr>
          <w:bCs/>
          <w:szCs w:val="18"/>
          <w:lang w:eastAsia="ja-JP" w:bidi="he-IL"/>
        </w:rPr>
        <w:t>Vehicle and motorbike repair/mechanics</w:t>
      </w:r>
    </w:p>
    <w:p w:rsidR="002160FB" w:rsidRPr="006A02D2" w:rsidRDefault="002160FB" w:rsidP="00C53566">
      <w:pPr>
        <w:pStyle w:val="BodyText"/>
        <w:numPr>
          <w:ilvl w:val="0"/>
          <w:numId w:val="7"/>
        </w:numPr>
        <w:spacing w:after="0"/>
        <w:jc w:val="both"/>
        <w:rPr>
          <w:bCs/>
          <w:szCs w:val="18"/>
          <w:lang w:eastAsia="ja-JP" w:bidi="he-IL"/>
        </w:rPr>
      </w:pPr>
      <w:r w:rsidRPr="006A02D2">
        <w:rPr>
          <w:bCs/>
          <w:szCs w:val="18"/>
          <w:lang w:eastAsia="ja-JP" w:bidi="he-IL"/>
        </w:rPr>
        <w:t>Cooking and baking</w:t>
      </w:r>
    </w:p>
    <w:p w:rsidR="00A91369" w:rsidRPr="006A02D2" w:rsidRDefault="002160FB" w:rsidP="00C53566">
      <w:pPr>
        <w:pStyle w:val="BodyText"/>
        <w:numPr>
          <w:ilvl w:val="0"/>
          <w:numId w:val="8"/>
        </w:numPr>
        <w:jc w:val="both"/>
        <w:rPr>
          <w:bCs/>
          <w:szCs w:val="18"/>
          <w:lang w:eastAsia="ja-JP" w:bidi="he-IL"/>
        </w:rPr>
      </w:pPr>
      <w:r w:rsidRPr="006A02D2">
        <w:rPr>
          <w:bCs/>
          <w:szCs w:val="18"/>
          <w:lang w:eastAsia="ja-JP" w:bidi="he-IL"/>
        </w:rPr>
        <w:t xml:space="preserve">Non-formal education has a major role to play in creating the human resource base necessary for achieving national goals of peace, sustainable poverty reduction, economic growth and social equality. With NFE, children and youth will acquire the skills necessary to participate in, and benefit from, overall national development and enhance their own quality of life. However, poverty continues to put at risk children, youth and adults whose low literacy levels and limited life and work-related knowledge and skills seriously impede their ability to contribute to, or benefit from, national socio-economic progress. The knowledge and skills required to work in the ‘new’ economy or to take advantage of advances in the traditional agriculture economy of Cambodia are critically limited for children, youths and adults who are not functionally literate. Illiterate women are at special risk from high birth-rates, maternal mortality, domestic violence, sexual exploitation, and HIV/AIDS. </w:t>
      </w:r>
    </w:p>
    <w:p w:rsidR="00A91369" w:rsidRPr="006A02D2" w:rsidRDefault="002160FB" w:rsidP="00C53566">
      <w:pPr>
        <w:pStyle w:val="BodyText"/>
        <w:numPr>
          <w:ilvl w:val="0"/>
          <w:numId w:val="8"/>
        </w:numPr>
        <w:jc w:val="both"/>
        <w:rPr>
          <w:bCs/>
          <w:szCs w:val="18"/>
          <w:lang w:eastAsia="ja-JP" w:bidi="he-IL"/>
        </w:rPr>
      </w:pPr>
      <w:r w:rsidRPr="006A02D2">
        <w:rPr>
          <w:bCs/>
          <w:szCs w:val="18"/>
          <w:lang w:eastAsia="ja-JP" w:bidi="he-IL"/>
        </w:rPr>
        <w:t xml:space="preserve">Human development, at the level of individuals, involves a process of learning and applying what is learned to better the quality of life, Functional literacy is a critical first step in the process of learning how to learn. Functional literacy with its emphasis on literacy, numeracy and life skills, is a pre-requisite for social, cultural and economic development at both macro and individual level. At the macro-economic level, there is a clear correlation between functional literacy and increases in income, investment, productivity and GDP. Marginalized populations need functional literacy to prepare them to deal with the additional hardships </w:t>
      </w:r>
      <w:r w:rsidRPr="006A02D2">
        <w:rPr>
          <w:bCs/>
          <w:szCs w:val="18"/>
          <w:lang w:eastAsia="ja-JP" w:bidi="he-IL"/>
        </w:rPr>
        <w:lastRenderedPageBreak/>
        <w:t>they face such as extreme poverty, rural to urban migration, social and occupational mobility and access to new information and markets. As such, the proposed action will provide 1,680 children aged 10-14 years with 300 hours of functional literacy, numeracy and essential life skill training in the 4</w:t>
      </w:r>
      <w:r w:rsidR="001C2277" w:rsidRPr="006A02D2">
        <w:rPr>
          <w:bCs/>
          <w:szCs w:val="18"/>
          <w:lang w:eastAsia="ja-JP" w:bidi="he-IL"/>
        </w:rPr>
        <w:t xml:space="preserve"> pilot and community managed CLCs and 2 replication CL</w:t>
      </w:r>
      <w:r w:rsidRPr="006A02D2">
        <w:rPr>
          <w:bCs/>
          <w:szCs w:val="18"/>
          <w:lang w:eastAsia="ja-JP" w:bidi="he-IL"/>
        </w:rPr>
        <w:t>Cs</w:t>
      </w:r>
      <w:r w:rsidR="001C2277" w:rsidRPr="006A02D2">
        <w:rPr>
          <w:bCs/>
          <w:szCs w:val="18"/>
          <w:lang w:eastAsia="ja-JP" w:bidi="he-IL"/>
        </w:rPr>
        <w:t>.</w:t>
      </w:r>
    </w:p>
    <w:p w:rsidR="002160FB" w:rsidRPr="006A02D2" w:rsidRDefault="002160FB" w:rsidP="00C53566">
      <w:pPr>
        <w:pStyle w:val="BodyText"/>
        <w:numPr>
          <w:ilvl w:val="0"/>
          <w:numId w:val="8"/>
        </w:numPr>
        <w:jc w:val="both"/>
        <w:rPr>
          <w:bCs/>
          <w:szCs w:val="18"/>
          <w:lang w:eastAsia="ja-JP" w:bidi="he-IL"/>
        </w:rPr>
      </w:pPr>
      <w:r w:rsidRPr="006A02D2">
        <w:rPr>
          <w:bCs/>
          <w:szCs w:val="18"/>
          <w:lang w:eastAsia="ja-JP" w:bidi="he-IL"/>
        </w:rPr>
        <w:t>Demographic pressure in Cambodia reinforces the urgent need for employment generation. It is estimated that the Cambodian labour force is growing by an estimated 200,000 persons per annum.</w:t>
      </w:r>
      <w:r w:rsidRPr="006A02D2">
        <w:rPr>
          <w:bCs/>
          <w:szCs w:val="18"/>
          <w:lang w:eastAsia="ja-JP" w:bidi="he-IL"/>
        </w:rPr>
        <w:footnoteReference w:id="2"/>
      </w:r>
      <w:r w:rsidRPr="006A02D2">
        <w:rPr>
          <w:bCs/>
          <w:szCs w:val="18"/>
          <w:lang w:eastAsia="ja-JP" w:bidi="he-IL"/>
        </w:rPr>
        <w:t xml:space="preserve"> The uncertain and ever changing labour market requires great flexibility on the part of the labour force in terms of learning new skills which respond to market demand. Youth in particular with limited life and income generating skills are at high risk from poverty and anti-social behaviour. They require new knowledge, skills and attitudes to work in the evolving Cambodian economy. Functional literacy provides a base of literacy, numeracy and life skills but that alone is not sufficient to ensure increased income. Functional literacy provides the skills to access learning new income-generation and entrepreneurial skills, which are critical to breaking the poverty cycle. Therefore, the proposed action will provide 2,520 youth aged 15-25 years, with an emphasis on those from the poorest communities and a majority of women, equitable access to relevant short-term (300 hours) income generating skills training in the 4</w:t>
      </w:r>
      <w:r w:rsidR="001C2277" w:rsidRPr="006A02D2">
        <w:rPr>
          <w:bCs/>
          <w:szCs w:val="18"/>
          <w:lang w:eastAsia="ja-JP" w:bidi="he-IL"/>
        </w:rPr>
        <w:t xml:space="preserve"> pilot and community managed CLCs and 2 replication CL</w:t>
      </w:r>
      <w:r w:rsidRPr="006A02D2">
        <w:rPr>
          <w:bCs/>
          <w:szCs w:val="18"/>
          <w:lang w:eastAsia="ja-JP" w:bidi="he-IL"/>
        </w:rPr>
        <w:t>Cs.</w:t>
      </w:r>
    </w:p>
    <w:p w:rsidR="00964C45" w:rsidRPr="006A02D2" w:rsidRDefault="00964C45" w:rsidP="00C53566">
      <w:pPr>
        <w:pStyle w:val="Heading4"/>
        <w:spacing w:line="276" w:lineRule="auto"/>
        <w:ind w:firstLine="0"/>
        <w:rPr>
          <w:sz w:val="28"/>
          <w:szCs w:val="28"/>
        </w:rPr>
      </w:pPr>
      <w:r w:rsidRPr="006A02D2">
        <w:rPr>
          <w:sz w:val="28"/>
          <w:szCs w:val="28"/>
        </w:rPr>
        <w:t>Expected Outcome</w:t>
      </w:r>
    </w:p>
    <w:p w:rsidR="0040709F" w:rsidRPr="006A02D2" w:rsidRDefault="0040709F" w:rsidP="00C53566">
      <w:pPr>
        <w:pStyle w:val="ListParagraph"/>
        <w:numPr>
          <w:ilvl w:val="0"/>
          <w:numId w:val="5"/>
        </w:numPr>
        <w:ind w:left="360"/>
        <w:jc w:val="both"/>
        <w:rPr>
          <w:bCs/>
          <w:sz w:val="24"/>
          <w:szCs w:val="18"/>
          <w:lang w:eastAsia="ja-JP"/>
        </w:rPr>
      </w:pPr>
      <w:r w:rsidRPr="006A02D2">
        <w:rPr>
          <w:bCs/>
          <w:sz w:val="24"/>
          <w:szCs w:val="18"/>
          <w:lang w:eastAsia="ja-JP"/>
        </w:rPr>
        <w:t>An integrated, community-based non-formal education model has been developed, pilot-tested and endorsed by MoEYS</w:t>
      </w:r>
      <w:r w:rsidR="0011637F" w:rsidRPr="006A02D2">
        <w:rPr>
          <w:bCs/>
          <w:sz w:val="24"/>
          <w:szCs w:val="18"/>
          <w:lang w:eastAsia="ja-JP"/>
        </w:rPr>
        <w:t>.</w:t>
      </w:r>
    </w:p>
    <w:p w:rsidR="0040709F" w:rsidRPr="006A02D2" w:rsidRDefault="0040709F" w:rsidP="00C53566">
      <w:pPr>
        <w:pStyle w:val="ListParagraph"/>
        <w:numPr>
          <w:ilvl w:val="0"/>
          <w:numId w:val="5"/>
        </w:numPr>
        <w:ind w:left="360"/>
        <w:jc w:val="both"/>
        <w:rPr>
          <w:bCs/>
          <w:sz w:val="24"/>
          <w:szCs w:val="18"/>
          <w:lang w:eastAsia="ja-JP"/>
        </w:rPr>
      </w:pPr>
      <w:r w:rsidRPr="006A02D2">
        <w:rPr>
          <w:bCs/>
          <w:sz w:val="24"/>
          <w:szCs w:val="18"/>
          <w:lang w:eastAsia="ja-JP"/>
        </w:rPr>
        <w:t xml:space="preserve">Four (4) pilot </w:t>
      </w:r>
      <w:r w:rsidR="00512435" w:rsidRPr="006A02D2">
        <w:rPr>
          <w:bCs/>
          <w:sz w:val="24"/>
          <w:szCs w:val="18"/>
          <w:lang w:eastAsia="ja-JP"/>
        </w:rPr>
        <w:t>Community Learning Centres</w:t>
      </w:r>
      <w:r w:rsidR="000D0A65" w:rsidRPr="006A02D2">
        <w:rPr>
          <w:bCs/>
          <w:sz w:val="24"/>
          <w:szCs w:val="18"/>
          <w:lang w:eastAsia="ja-JP"/>
        </w:rPr>
        <w:t xml:space="preserve"> set-up, managed by community groups</w:t>
      </w:r>
      <w:r w:rsidRPr="006A02D2">
        <w:rPr>
          <w:bCs/>
          <w:sz w:val="24"/>
          <w:szCs w:val="18"/>
          <w:lang w:eastAsia="ja-JP"/>
        </w:rPr>
        <w:t xml:space="preserve"> and operational three months after the end of the action</w:t>
      </w:r>
    </w:p>
    <w:p w:rsidR="0040709F" w:rsidRPr="006A02D2" w:rsidRDefault="0040709F" w:rsidP="00C53566">
      <w:pPr>
        <w:pStyle w:val="ListParagraph"/>
        <w:numPr>
          <w:ilvl w:val="0"/>
          <w:numId w:val="5"/>
        </w:numPr>
        <w:ind w:left="360"/>
        <w:jc w:val="both"/>
        <w:rPr>
          <w:bCs/>
          <w:sz w:val="24"/>
          <w:szCs w:val="18"/>
          <w:lang w:eastAsia="ja-JP"/>
        </w:rPr>
      </w:pPr>
      <w:r w:rsidRPr="006A02D2">
        <w:rPr>
          <w:bCs/>
          <w:sz w:val="24"/>
          <w:szCs w:val="18"/>
          <w:lang w:eastAsia="ja-JP"/>
        </w:rPr>
        <w:t>6 TVET course curricula incl. advanced life skills of 300 hours each developed and certified by MoEYS and/or MoLVT</w:t>
      </w:r>
    </w:p>
    <w:p w:rsidR="0040709F" w:rsidRPr="006A02D2" w:rsidRDefault="0040709F" w:rsidP="00C53566">
      <w:pPr>
        <w:pStyle w:val="ListParagraph"/>
        <w:numPr>
          <w:ilvl w:val="0"/>
          <w:numId w:val="5"/>
        </w:numPr>
        <w:ind w:left="360"/>
        <w:jc w:val="both"/>
        <w:rPr>
          <w:bCs/>
          <w:sz w:val="24"/>
          <w:szCs w:val="18"/>
          <w:lang w:eastAsia="ja-JP"/>
        </w:rPr>
      </w:pPr>
      <w:r w:rsidRPr="006A02D2">
        <w:rPr>
          <w:bCs/>
          <w:sz w:val="24"/>
          <w:szCs w:val="18"/>
          <w:lang w:eastAsia="ja-JP"/>
        </w:rPr>
        <w:t>36 teachers (24 in the 4 pilot</w:t>
      </w:r>
      <w:r w:rsidR="00512435" w:rsidRPr="006A02D2">
        <w:rPr>
          <w:bCs/>
          <w:sz w:val="24"/>
          <w:szCs w:val="18"/>
          <w:lang w:eastAsia="ja-JP"/>
        </w:rPr>
        <w:t xml:space="preserve"> CLCs</w:t>
      </w:r>
      <w:r w:rsidRPr="006A02D2">
        <w:rPr>
          <w:bCs/>
          <w:sz w:val="24"/>
          <w:szCs w:val="18"/>
          <w:lang w:eastAsia="ja-JP"/>
        </w:rPr>
        <w:t xml:space="preserve"> and 12 in the 2 replication</w:t>
      </w:r>
      <w:r w:rsidR="00512435" w:rsidRPr="006A02D2">
        <w:rPr>
          <w:bCs/>
          <w:sz w:val="24"/>
          <w:szCs w:val="18"/>
          <w:lang w:eastAsia="ja-JP"/>
        </w:rPr>
        <w:t xml:space="preserve"> CLCs</w:t>
      </w:r>
      <w:r w:rsidRPr="006A02D2">
        <w:rPr>
          <w:bCs/>
          <w:sz w:val="24"/>
          <w:szCs w:val="18"/>
          <w:lang w:eastAsia="ja-JP"/>
        </w:rPr>
        <w:t xml:space="preserve"> trained in providing basic functional literacy, numeracy and essential life skill education as well as technical vocational training and education.</w:t>
      </w:r>
    </w:p>
    <w:p w:rsidR="009C3CA2" w:rsidRPr="00EA3325" w:rsidRDefault="009C3CA2" w:rsidP="00C53566">
      <w:pPr>
        <w:pStyle w:val="ListParagraph"/>
        <w:numPr>
          <w:ilvl w:val="0"/>
          <w:numId w:val="5"/>
        </w:numPr>
        <w:ind w:left="360"/>
        <w:jc w:val="both"/>
        <w:rPr>
          <w:bCs/>
          <w:sz w:val="24"/>
          <w:szCs w:val="18"/>
          <w:lang w:eastAsia="ja-JP"/>
        </w:rPr>
      </w:pPr>
      <w:r w:rsidRPr="006A02D2">
        <w:rPr>
          <w:bCs/>
          <w:sz w:val="24"/>
          <w:szCs w:val="18"/>
          <w:lang w:eastAsia="ja-JP"/>
        </w:rPr>
        <w:t xml:space="preserve">1,680 educationally </w:t>
      </w:r>
      <w:r w:rsidRPr="00EA3325">
        <w:rPr>
          <w:bCs/>
          <w:sz w:val="24"/>
          <w:szCs w:val="18"/>
          <w:lang w:eastAsia="ja-JP"/>
        </w:rPr>
        <w:t>disadvantaged children aged 10-14 years provided with 300 hours of functional literacy, numeracy and essential life skill training</w:t>
      </w:r>
    </w:p>
    <w:p w:rsidR="009C3CA2" w:rsidRPr="00EA3325" w:rsidRDefault="009C3CA2" w:rsidP="00C53566">
      <w:pPr>
        <w:pStyle w:val="ListParagraph"/>
        <w:numPr>
          <w:ilvl w:val="0"/>
          <w:numId w:val="5"/>
        </w:numPr>
        <w:ind w:left="360"/>
        <w:jc w:val="both"/>
        <w:rPr>
          <w:bCs/>
          <w:sz w:val="24"/>
          <w:szCs w:val="18"/>
          <w:lang w:eastAsia="ja-JP"/>
        </w:rPr>
      </w:pPr>
      <w:r w:rsidRPr="00EA3325">
        <w:rPr>
          <w:bCs/>
          <w:sz w:val="24"/>
          <w:szCs w:val="18"/>
          <w:lang w:eastAsia="ja-JP"/>
        </w:rPr>
        <w:t>2,520 poverty stricken youths aged 15-25 years provided with 300 hours of technical vocational education</w:t>
      </w:r>
    </w:p>
    <w:p w:rsidR="009C3CA2" w:rsidRPr="00EA3325" w:rsidRDefault="009C3CA2" w:rsidP="00C53566">
      <w:pPr>
        <w:pStyle w:val="ListParagraph"/>
        <w:numPr>
          <w:ilvl w:val="0"/>
          <w:numId w:val="5"/>
        </w:numPr>
        <w:ind w:left="360"/>
        <w:jc w:val="both"/>
        <w:rPr>
          <w:bCs/>
          <w:sz w:val="24"/>
          <w:szCs w:val="18"/>
          <w:lang w:eastAsia="ja-JP"/>
        </w:rPr>
      </w:pPr>
      <w:r w:rsidRPr="00EA3325">
        <w:rPr>
          <w:bCs/>
          <w:sz w:val="24"/>
          <w:szCs w:val="18"/>
          <w:lang w:eastAsia="ja-JP"/>
        </w:rPr>
        <w:t xml:space="preserve">Six (6) tracer studies of graduates conducted to establish whether training resulted in livelihood and income generating opportunities, completed 6 months after the </w:t>
      </w:r>
      <w:r w:rsidR="006A02D2" w:rsidRPr="00EA3325">
        <w:rPr>
          <w:bCs/>
          <w:sz w:val="24"/>
          <w:szCs w:val="18"/>
          <w:lang w:eastAsia="ja-JP"/>
        </w:rPr>
        <w:t xml:space="preserve">completion of each batch of the </w:t>
      </w:r>
      <w:r w:rsidR="00EA3325" w:rsidRPr="00EA3325">
        <w:rPr>
          <w:bCs/>
          <w:sz w:val="24"/>
          <w:szCs w:val="18"/>
          <w:lang w:eastAsia="ja-JP"/>
        </w:rPr>
        <w:t>TVET courses</w:t>
      </w:r>
    </w:p>
    <w:p w:rsidR="009C3CA2" w:rsidRPr="00EA3325" w:rsidRDefault="009C3CA2" w:rsidP="00C53566">
      <w:pPr>
        <w:pStyle w:val="ListParagraph"/>
        <w:numPr>
          <w:ilvl w:val="0"/>
          <w:numId w:val="5"/>
        </w:numPr>
        <w:ind w:left="360"/>
        <w:jc w:val="both"/>
        <w:rPr>
          <w:bCs/>
          <w:sz w:val="24"/>
          <w:szCs w:val="18"/>
          <w:lang w:eastAsia="ja-JP"/>
        </w:rPr>
      </w:pPr>
      <w:r w:rsidRPr="00EA3325">
        <w:rPr>
          <w:bCs/>
          <w:sz w:val="24"/>
          <w:szCs w:val="18"/>
          <w:lang w:eastAsia="ja-JP"/>
        </w:rPr>
        <w:t>At leas</w:t>
      </w:r>
      <w:r w:rsidR="006A02D2" w:rsidRPr="00EA3325">
        <w:rPr>
          <w:bCs/>
          <w:sz w:val="24"/>
          <w:szCs w:val="18"/>
          <w:lang w:eastAsia="ja-JP"/>
        </w:rPr>
        <w:t xml:space="preserve">t 50% of graduates from the </w:t>
      </w:r>
      <w:r w:rsidR="00EA3325" w:rsidRPr="00EA3325">
        <w:rPr>
          <w:bCs/>
          <w:sz w:val="24"/>
          <w:szCs w:val="18"/>
          <w:lang w:eastAsia="ja-JP"/>
        </w:rPr>
        <w:t>TVET courses</w:t>
      </w:r>
      <w:r w:rsidRPr="00EA3325">
        <w:rPr>
          <w:bCs/>
          <w:sz w:val="24"/>
          <w:szCs w:val="18"/>
          <w:lang w:eastAsia="ja-JP"/>
        </w:rPr>
        <w:t xml:space="preserve">. </w:t>
      </w:r>
    </w:p>
    <w:p w:rsidR="009C3CA2" w:rsidRPr="006A02D2" w:rsidRDefault="009C3CA2" w:rsidP="00C53566">
      <w:pPr>
        <w:pStyle w:val="ListParagraph"/>
        <w:ind w:left="360"/>
        <w:jc w:val="both"/>
        <w:rPr>
          <w:bCs/>
          <w:sz w:val="24"/>
          <w:szCs w:val="18"/>
          <w:lang w:eastAsia="ja-JP"/>
        </w:rPr>
      </w:pPr>
    </w:p>
    <w:p w:rsidR="0040709F" w:rsidRPr="006A02D2" w:rsidRDefault="0040709F" w:rsidP="00C53566">
      <w:pPr>
        <w:pStyle w:val="ListParagraph"/>
        <w:ind w:left="360"/>
        <w:jc w:val="both"/>
        <w:rPr>
          <w:rFonts w:ascii="Arial" w:hAnsi="Arial" w:cs="Arial"/>
          <w:iCs/>
        </w:rPr>
      </w:pPr>
    </w:p>
    <w:p w:rsidR="00B15739" w:rsidRPr="006A02D2" w:rsidRDefault="00B15739" w:rsidP="00C53566">
      <w:pPr>
        <w:tabs>
          <w:tab w:val="left" w:pos="2459"/>
        </w:tabs>
        <w:spacing w:line="276" w:lineRule="auto"/>
        <w:jc w:val="both"/>
        <w:rPr>
          <w:sz w:val="26"/>
          <w:lang w:eastAsia="ja-JP"/>
        </w:rPr>
      </w:pPr>
      <w:r w:rsidRPr="006A02D2">
        <w:rPr>
          <w:sz w:val="26"/>
          <w:lang w:eastAsia="ja-JP"/>
        </w:rPr>
        <w:tab/>
      </w:r>
    </w:p>
    <w:p w:rsidR="000D0A65" w:rsidRPr="006A02D2" w:rsidRDefault="000D0A65" w:rsidP="00C53566">
      <w:pPr>
        <w:tabs>
          <w:tab w:val="left" w:pos="2459"/>
        </w:tabs>
        <w:spacing w:line="276" w:lineRule="auto"/>
        <w:jc w:val="both"/>
        <w:rPr>
          <w:sz w:val="26"/>
          <w:lang w:eastAsia="ja-JP"/>
        </w:rPr>
      </w:pPr>
    </w:p>
    <w:p w:rsidR="00A97B63" w:rsidRPr="006A02D2" w:rsidRDefault="00A97B63" w:rsidP="00C53566">
      <w:pPr>
        <w:tabs>
          <w:tab w:val="left" w:pos="2459"/>
        </w:tabs>
        <w:spacing w:line="276" w:lineRule="auto"/>
        <w:jc w:val="both"/>
        <w:rPr>
          <w:sz w:val="26"/>
          <w:lang w:eastAsia="ja-JP"/>
        </w:rPr>
      </w:pPr>
    </w:p>
    <w:p w:rsidR="00A97B63" w:rsidRPr="006A02D2" w:rsidRDefault="00A97B63" w:rsidP="00C53566">
      <w:pPr>
        <w:tabs>
          <w:tab w:val="left" w:pos="2459"/>
        </w:tabs>
        <w:spacing w:line="276" w:lineRule="auto"/>
        <w:jc w:val="both"/>
        <w:rPr>
          <w:sz w:val="26"/>
          <w:lang w:eastAsia="ja-JP"/>
        </w:rPr>
      </w:pPr>
    </w:p>
    <w:p w:rsidR="00A97B63" w:rsidRPr="006A02D2" w:rsidRDefault="00A97B63" w:rsidP="00C53566">
      <w:pPr>
        <w:tabs>
          <w:tab w:val="left" w:pos="2459"/>
        </w:tabs>
        <w:spacing w:line="276" w:lineRule="auto"/>
        <w:jc w:val="both"/>
        <w:rPr>
          <w:sz w:val="26"/>
          <w:lang w:eastAsia="ja-JP"/>
        </w:rPr>
      </w:pPr>
    </w:p>
    <w:p w:rsidR="00A97B63" w:rsidRPr="006A02D2" w:rsidRDefault="00A97B63" w:rsidP="00C53566">
      <w:pPr>
        <w:tabs>
          <w:tab w:val="left" w:pos="2459"/>
        </w:tabs>
        <w:spacing w:line="276" w:lineRule="auto"/>
        <w:jc w:val="both"/>
        <w:rPr>
          <w:sz w:val="26"/>
          <w:lang w:eastAsia="ja-JP"/>
        </w:rPr>
      </w:pPr>
    </w:p>
    <w:p w:rsidR="00A97B63" w:rsidRDefault="00A97B63" w:rsidP="00C53566">
      <w:pPr>
        <w:tabs>
          <w:tab w:val="left" w:pos="2459"/>
        </w:tabs>
        <w:spacing w:line="276" w:lineRule="auto"/>
        <w:jc w:val="both"/>
        <w:rPr>
          <w:sz w:val="26"/>
          <w:lang w:eastAsia="ja-JP"/>
        </w:rPr>
      </w:pPr>
    </w:p>
    <w:p w:rsidR="0064150B" w:rsidRPr="006A02D2" w:rsidRDefault="0064150B" w:rsidP="00C53566">
      <w:pPr>
        <w:tabs>
          <w:tab w:val="left" w:pos="2459"/>
        </w:tabs>
        <w:spacing w:line="276" w:lineRule="auto"/>
        <w:jc w:val="both"/>
        <w:rPr>
          <w:sz w:val="26"/>
          <w:lang w:eastAsia="ja-JP"/>
        </w:rPr>
      </w:pPr>
    </w:p>
    <w:p w:rsidR="000D0A65" w:rsidRPr="006A02D2" w:rsidRDefault="000D0A65" w:rsidP="00C53566">
      <w:pPr>
        <w:tabs>
          <w:tab w:val="left" w:pos="2459"/>
        </w:tabs>
        <w:spacing w:line="276" w:lineRule="auto"/>
        <w:jc w:val="both"/>
        <w:rPr>
          <w:sz w:val="26"/>
          <w:lang w:eastAsia="ja-JP"/>
        </w:rPr>
      </w:pPr>
    </w:p>
    <w:p w:rsidR="00964C45" w:rsidRPr="006A02D2" w:rsidRDefault="00964C45" w:rsidP="00C53566">
      <w:pPr>
        <w:pStyle w:val="Heading5"/>
        <w:spacing w:line="276" w:lineRule="auto"/>
        <w:jc w:val="center"/>
        <w:rPr>
          <w:i w:val="0"/>
          <w:sz w:val="50"/>
          <w:u w:val="single"/>
        </w:rPr>
      </w:pPr>
      <w:r w:rsidRPr="006A02D2">
        <w:rPr>
          <w:i w:val="0"/>
          <w:sz w:val="40"/>
          <w:u w:val="single"/>
        </w:rPr>
        <w:lastRenderedPageBreak/>
        <w:t>Detailed Terms of Agreement</w:t>
      </w:r>
    </w:p>
    <w:p w:rsidR="003647A6" w:rsidRDefault="003647A6" w:rsidP="00C53566">
      <w:pPr>
        <w:spacing w:before="240" w:line="276" w:lineRule="auto"/>
        <w:jc w:val="center"/>
        <w:rPr>
          <w:b/>
          <w:bCs/>
          <w:sz w:val="32"/>
        </w:rPr>
      </w:pPr>
      <w:r>
        <w:rPr>
          <w:b/>
          <w:bCs/>
          <w:sz w:val="32"/>
        </w:rPr>
        <w:t>Technical Vocational Education and Training</w:t>
      </w:r>
      <w:r w:rsidR="0016348C">
        <w:rPr>
          <w:b/>
          <w:bCs/>
          <w:sz w:val="32"/>
        </w:rPr>
        <w:t xml:space="preserve"> (TVET)</w:t>
      </w:r>
      <w:r>
        <w:rPr>
          <w:b/>
          <w:bCs/>
          <w:sz w:val="32"/>
        </w:rPr>
        <w:t xml:space="preserve"> of </w:t>
      </w:r>
    </w:p>
    <w:p w:rsidR="00964C45" w:rsidRPr="006A02D2" w:rsidRDefault="00964C45" w:rsidP="00C53566">
      <w:pPr>
        <w:spacing w:before="240" w:line="276" w:lineRule="auto"/>
        <w:jc w:val="center"/>
        <w:rPr>
          <w:b/>
          <w:bCs/>
          <w:sz w:val="28"/>
          <w:lang w:eastAsia="ja-JP"/>
        </w:rPr>
      </w:pPr>
      <w:r w:rsidRPr="006A02D2">
        <w:rPr>
          <w:b/>
          <w:bCs/>
          <w:sz w:val="32"/>
        </w:rPr>
        <w:t xml:space="preserve">The Ministry of </w:t>
      </w:r>
      <w:r w:rsidR="000D0A65" w:rsidRPr="006A02D2">
        <w:rPr>
          <w:b/>
          <w:bCs/>
          <w:sz w:val="32"/>
          <w:lang w:eastAsia="ja-JP"/>
        </w:rPr>
        <w:t xml:space="preserve">Labor and Vocational Training  </w:t>
      </w:r>
    </w:p>
    <w:p w:rsidR="00964C45" w:rsidRPr="006A02D2" w:rsidRDefault="00964C45" w:rsidP="00C53566">
      <w:pPr>
        <w:spacing w:before="240" w:line="276" w:lineRule="auto"/>
        <w:jc w:val="center"/>
        <w:rPr>
          <w:b/>
          <w:bCs/>
          <w:sz w:val="32"/>
          <w:lang w:eastAsia="ja-JP"/>
        </w:rPr>
      </w:pPr>
      <w:r w:rsidRPr="006A02D2">
        <w:rPr>
          <w:b/>
          <w:bCs/>
          <w:sz w:val="32"/>
          <w:lang w:eastAsia="ja-JP"/>
        </w:rPr>
        <w:t>and</w:t>
      </w:r>
    </w:p>
    <w:p w:rsidR="00964C45" w:rsidRPr="006A02D2" w:rsidRDefault="002349D4" w:rsidP="00C53566">
      <w:pPr>
        <w:spacing w:before="240" w:line="276" w:lineRule="auto"/>
        <w:jc w:val="center"/>
        <w:rPr>
          <w:b/>
          <w:bCs/>
          <w:sz w:val="32"/>
        </w:rPr>
      </w:pPr>
      <w:r w:rsidRPr="006A02D2">
        <w:rPr>
          <w:b/>
          <w:bCs/>
          <w:sz w:val="32"/>
        </w:rPr>
        <w:t>ACTED</w:t>
      </w:r>
      <w:r w:rsidR="00964C45" w:rsidRPr="006A02D2">
        <w:rPr>
          <w:b/>
          <w:bCs/>
          <w:sz w:val="32"/>
        </w:rPr>
        <w:t xml:space="preserve"> agree as follow:</w:t>
      </w:r>
    </w:p>
    <w:p w:rsidR="00964C45" w:rsidRPr="006A02D2" w:rsidRDefault="00964C45" w:rsidP="00C53566">
      <w:pPr>
        <w:spacing w:before="240" w:line="276" w:lineRule="auto"/>
        <w:jc w:val="center"/>
        <w:rPr>
          <w:b/>
          <w:bCs/>
          <w:sz w:val="32"/>
        </w:rPr>
      </w:pPr>
    </w:p>
    <w:p w:rsidR="00964C45" w:rsidRPr="006A02D2" w:rsidRDefault="00964C45" w:rsidP="00C53566">
      <w:pPr>
        <w:pStyle w:val="Heading1"/>
        <w:spacing w:line="276" w:lineRule="auto"/>
        <w:rPr>
          <w:rFonts w:ascii="Times New Roman" w:hAnsi="Times New Roman"/>
          <w:b/>
          <w:bCs/>
          <w:iCs/>
          <w:color w:val="auto"/>
          <w:sz w:val="32"/>
          <w:szCs w:val="26"/>
          <w:u w:val="none"/>
        </w:rPr>
      </w:pPr>
      <w:r w:rsidRPr="006A02D2">
        <w:rPr>
          <w:rFonts w:ascii="Times New Roman" w:hAnsi="Times New Roman"/>
          <w:b/>
          <w:bCs/>
          <w:iCs/>
          <w:color w:val="auto"/>
          <w:sz w:val="32"/>
          <w:szCs w:val="26"/>
          <w:u w:val="none"/>
        </w:rPr>
        <w:t>Article I</w:t>
      </w:r>
    </w:p>
    <w:p w:rsidR="00A97B63" w:rsidRPr="006A02D2" w:rsidRDefault="00964C45" w:rsidP="006A02D2">
      <w:pPr>
        <w:pStyle w:val="Heading1"/>
        <w:spacing w:line="276" w:lineRule="auto"/>
        <w:rPr>
          <w:rFonts w:ascii="Times New Roman" w:hAnsi="Times New Roman"/>
          <w:b/>
          <w:bCs/>
          <w:iCs/>
          <w:color w:val="auto"/>
          <w:sz w:val="40"/>
          <w:szCs w:val="26"/>
          <w:u w:val="none"/>
        </w:rPr>
      </w:pPr>
      <w:r w:rsidRPr="006A02D2">
        <w:rPr>
          <w:rFonts w:ascii="Times New Roman" w:hAnsi="Times New Roman"/>
          <w:b/>
          <w:bCs/>
          <w:iCs/>
          <w:color w:val="auto"/>
          <w:sz w:val="32"/>
          <w:szCs w:val="26"/>
          <w:u w:val="none"/>
        </w:rPr>
        <w:t>General Term of Agreement</w:t>
      </w:r>
    </w:p>
    <w:p w:rsidR="00A97B63" w:rsidRPr="006A02D2" w:rsidRDefault="00A97B63" w:rsidP="00A97B63">
      <w:pPr>
        <w:jc w:val="both"/>
        <w:rPr>
          <w:rFonts w:ascii="Trebuchet MS" w:hAnsi="Trebuchet MS"/>
        </w:rPr>
      </w:pPr>
    </w:p>
    <w:p w:rsidR="00733760" w:rsidRPr="006A02D2" w:rsidRDefault="00733760" w:rsidP="00C53566">
      <w:pPr>
        <w:spacing w:line="276" w:lineRule="auto"/>
        <w:ind w:left="720" w:hanging="720"/>
        <w:jc w:val="both"/>
        <w:rPr>
          <w:sz w:val="24"/>
          <w:szCs w:val="24"/>
          <w:lang w:eastAsia="zh-CN" w:bidi="km-KH"/>
        </w:rPr>
      </w:pPr>
      <w:r w:rsidRPr="006A02D2">
        <w:rPr>
          <w:sz w:val="24"/>
          <w:szCs w:val="24"/>
          <w:lang w:eastAsia="zh-CN" w:bidi="km-KH"/>
        </w:rPr>
        <w:t>1.1</w:t>
      </w:r>
      <w:r w:rsidRPr="006A02D2">
        <w:rPr>
          <w:sz w:val="24"/>
          <w:szCs w:val="24"/>
          <w:lang w:eastAsia="zh-CN" w:bidi="km-KH"/>
        </w:rPr>
        <w:tab/>
        <w:t xml:space="preserve">The general scope of </w:t>
      </w:r>
      <w:r w:rsidR="005341AB" w:rsidRPr="006A02D2">
        <w:rPr>
          <w:sz w:val="24"/>
          <w:szCs w:val="24"/>
          <w:lang w:eastAsia="zh-CN" w:bidi="km-KH"/>
        </w:rPr>
        <w:t xml:space="preserve">this agreement is for the </w:t>
      </w:r>
      <w:r w:rsidR="0016348C">
        <w:rPr>
          <w:bCs/>
          <w:sz w:val="24"/>
          <w:szCs w:val="18"/>
          <w:lang w:eastAsia="ja-JP"/>
        </w:rPr>
        <w:t>TVET</w:t>
      </w:r>
      <w:r w:rsidR="0016348C" w:rsidRPr="006A02D2">
        <w:rPr>
          <w:sz w:val="24"/>
          <w:szCs w:val="24"/>
          <w:lang w:eastAsia="zh-CN" w:bidi="km-KH"/>
        </w:rPr>
        <w:t xml:space="preserve"> </w:t>
      </w:r>
      <w:r w:rsidRPr="006A02D2">
        <w:rPr>
          <w:sz w:val="24"/>
          <w:szCs w:val="24"/>
          <w:lang w:eastAsia="zh-CN" w:bidi="km-KH"/>
        </w:rPr>
        <w:t xml:space="preserve">and the </w:t>
      </w:r>
      <w:r w:rsidR="00E8237A" w:rsidRPr="006A02D2">
        <w:rPr>
          <w:sz w:val="24"/>
          <w:szCs w:val="24"/>
          <w:lang w:eastAsia="zh-CN" w:bidi="km-KH"/>
        </w:rPr>
        <w:t>ACTED</w:t>
      </w:r>
      <w:r w:rsidRPr="006A02D2">
        <w:rPr>
          <w:sz w:val="24"/>
          <w:szCs w:val="24"/>
          <w:lang w:eastAsia="zh-CN" w:bidi="km-KH"/>
        </w:rPr>
        <w:t xml:space="preserve"> to cooperate in the development, implementation and evaluation of the project within the Cambodia government’s policy guidelines.</w:t>
      </w:r>
    </w:p>
    <w:p w:rsidR="00964C45" w:rsidRPr="006A02D2" w:rsidRDefault="00733760" w:rsidP="00C53566">
      <w:pPr>
        <w:pStyle w:val="BodyText3"/>
        <w:tabs>
          <w:tab w:val="clear" w:pos="700"/>
          <w:tab w:val="left" w:pos="2853"/>
          <w:tab w:val="left" w:pos="3736"/>
        </w:tabs>
        <w:spacing w:line="276" w:lineRule="auto"/>
      </w:pPr>
      <w:r w:rsidRPr="006A02D2">
        <w:tab/>
      </w:r>
    </w:p>
    <w:p w:rsidR="00733760" w:rsidRPr="006A02D2" w:rsidRDefault="00733760" w:rsidP="00C53566">
      <w:pPr>
        <w:spacing w:line="276" w:lineRule="auto"/>
        <w:ind w:left="720" w:hanging="720"/>
        <w:jc w:val="both"/>
        <w:rPr>
          <w:sz w:val="24"/>
          <w:szCs w:val="24"/>
          <w:lang w:eastAsia="zh-CN" w:bidi="km-KH"/>
        </w:rPr>
      </w:pPr>
      <w:r w:rsidRPr="006A02D2">
        <w:rPr>
          <w:sz w:val="24"/>
          <w:szCs w:val="24"/>
          <w:lang w:eastAsia="zh-CN" w:bidi="km-KH"/>
        </w:rPr>
        <w:t>1.2</w:t>
      </w:r>
      <w:r w:rsidRPr="006A02D2">
        <w:rPr>
          <w:sz w:val="24"/>
          <w:szCs w:val="24"/>
          <w:lang w:eastAsia="zh-CN" w:bidi="km-KH"/>
        </w:rPr>
        <w:tab/>
        <w:t xml:space="preserve"> All details of the program implementation will be discussed and carried out in cooperation with the respective Provincial/Municipal Directorate.</w:t>
      </w:r>
    </w:p>
    <w:p w:rsidR="00964C45" w:rsidRPr="006A02D2" w:rsidRDefault="00964C45" w:rsidP="00C53566">
      <w:pPr>
        <w:spacing w:line="276" w:lineRule="auto"/>
        <w:rPr>
          <w:sz w:val="26"/>
          <w:lang w:bidi="ar-SA"/>
        </w:rPr>
      </w:pPr>
    </w:p>
    <w:p w:rsidR="00733760" w:rsidRPr="006A02D2" w:rsidRDefault="003720CB" w:rsidP="00C53566">
      <w:pPr>
        <w:spacing w:line="276" w:lineRule="auto"/>
        <w:ind w:left="720" w:hanging="720"/>
        <w:jc w:val="both"/>
        <w:rPr>
          <w:sz w:val="24"/>
          <w:szCs w:val="24"/>
          <w:lang w:eastAsia="zh-CN" w:bidi="km-KH"/>
        </w:rPr>
      </w:pPr>
      <w:r w:rsidRPr="006A02D2">
        <w:rPr>
          <w:sz w:val="24"/>
          <w:szCs w:val="24"/>
          <w:lang w:eastAsia="zh-CN" w:bidi="km-KH"/>
        </w:rPr>
        <w:t>1.3</w:t>
      </w:r>
      <w:r w:rsidR="00733760" w:rsidRPr="006A02D2">
        <w:rPr>
          <w:sz w:val="24"/>
          <w:szCs w:val="24"/>
          <w:lang w:eastAsia="zh-CN" w:bidi="km-KH"/>
        </w:rPr>
        <w:tab/>
        <w:t xml:space="preserve">The project starts from </w:t>
      </w:r>
      <w:r w:rsidR="008B4FA5" w:rsidRPr="006A02D2">
        <w:rPr>
          <w:sz w:val="24"/>
          <w:szCs w:val="24"/>
          <w:lang w:eastAsia="zh-CN" w:bidi="km-KH"/>
        </w:rPr>
        <w:t>1</w:t>
      </w:r>
      <w:r w:rsidR="006C2E15" w:rsidRPr="008F6625">
        <w:rPr>
          <w:sz w:val="24"/>
          <w:szCs w:val="24"/>
          <w:vertAlign w:val="superscript"/>
          <w:lang w:eastAsia="zh-CN" w:bidi="km-KH"/>
        </w:rPr>
        <w:t>st</w:t>
      </w:r>
      <w:r w:rsidR="008F6625">
        <w:rPr>
          <w:sz w:val="24"/>
          <w:szCs w:val="24"/>
          <w:lang w:eastAsia="zh-CN" w:bidi="km-KH"/>
        </w:rPr>
        <w:t xml:space="preserve"> </w:t>
      </w:r>
      <w:r w:rsidR="00733760" w:rsidRPr="006A02D2">
        <w:rPr>
          <w:sz w:val="24"/>
          <w:szCs w:val="24"/>
          <w:lang w:eastAsia="zh-CN" w:bidi="km-KH"/>
        </w:rPr>
        <w:t xml:space="preserve">January 2015 and will continue until </w:t>
      </w:r>
      <w:r w:rsidR="008B4FA5" w:rsidRPr="006A02D2">
        <w:rPr>
          <w:sz w:val="24"/>
          <w:szCs w:val="24"/>
          <w:lang w:eastAsia="zh-CN" w:bidi="km-KH"/>
        </w:rPr>
        <w:t>31</w:t>
      </w:r>
      <w:r w:rsidR="006C2E15" w:rsidRPr="006A02D2">
        <w:rPr>
          <w:sz w:val="24"/>
          <w:szCs w:val="24"/>
          <w:vertAlign w:val="superscript"/>
          <w:lang w:eastAsia="zh-CN" w:bidi="km-KH"/>
        </w:rPr>
        <w:t>st</w:t>
      </w:r>
      <w:r w:rsidR="005341AB" w:rsidRPr="006A02D2">
        <w:rPr>
          <w:sz w:val="24"/>
          <w:szCs w:val="24"/>
          <w:lang w:eastAsia="zh-CN" w:bidi="km-KH"/>
        </w:rPr>
        <w:t xml:space="preserve"> </w:t>
      </w:r>
      <w:r w:rsidR="00733760" w:rsidRPr="006A02D2">
        <w:rPr>
          <w:sz w:val="24"/>
          <w:szCs w:val="24"/>
          <w:lang w:eastAsia="zh-CN" w:bidi="km-KH"/>
        </w:rPr>
        <w:t>December 2017.</w:t>
      </w:r>
    </w:p>
    <w:p w:rsidR="00733760" w:rsidRPr="006A02D2" w:rsidRDefault="00733760" w:rsidP="00C53566">
      <w:pPr>
        <w:spacing w:line="276" w:lineRule="auto"/>
        <w:ind w:left="720" w:hanging="720"/>
        <w:jc w:val="both"/>
        <w:rPr>
          <w:sz w:val="24"/>
          <w:szCs w:val="24"/>
          <w:lang w:eastAsia="zh-CN" w:bidi="km-KH"/>
        </w:rPr>
      </w:pPr>
    </w:p>
    <w:p w:rsidR="005958F3" w:rsidRPr="006A02D2" w:rsidRDefault="005958F3" w:rsidP="00C53566">
      <w:pPr>
        <w:spacing w:line="276" w:lineRule="auto"/>
        <w:ind w:left="720" w:hanging="720"/>
        <w:jc w:val="both"/>
        <w:rPr>
          <w:sz w:val="24"/>
          <w:szCs w:val="24"/>
          <w:lang w:eastAsia="zh-CN" w:bidi="km-KH"/>
        </w:rPr>
      </w:pPr>
      <w:r w:rsidRPr="006A02D2">
        <w:rPr>
          <w:sz w:val="24"/>
          <w:szCs w:val="24"/>
          <w:lang w:eastAsia="zh-CN" w:bidi="km-KH"/>
        </w:rPr>
        <w:t>1.</w:t>
      </w:r>
      <w:r w:rsidR="003720CB" w:rsidRPr="006A02D2">
        <w:rPr>
          <w:sz w:val="24"/>
          <w:szCs w:val="24"/>
          <w:lang w:eastAsia="zh-CN" w:bidi="km-KH"/>
        </w:rPr>
        <w:t>4</w:t>
      </w:r>
      <w:r w:rsidRPr="006A02D2">
        <w:rPr>
          <w:sz w:val="24"/>
          <w:szCs w:val="24"/>
          <w:lang w:eastAsia="zh-CN" w:bidi="km-KH"/>
        </w:rPr>
        <w:tab/>
      </w:r>
      <w:r w:rsidR="008B4FA5" w:rsidRPr="006A02D2">
        <w:rPr>
          <w:sz w:val="24"/>
          <w:szCs w:val="24"/>
          <w:lang w:eastAsia="zh-CN" w:bidi="km-KH"/>
        </w:rPr>
        <w:t xml:space="preserve">The copy </w:t>
      </w:r>
      <w:r w:rsidRPr="006A02D2">
        <w:rPr>
          <w:sz w:val="24"/>
          <w:szCs w:val="24"/>
          <w:lang w:eastAsia="zh-CN" w:bidi="km-KH"/>
        </w:rPr>
        <w:t xml:space="preserve">of the Agreement is held by </w:t>
      </w:r>
      <w:r w:rsidR="0016348C">
        <w:rPr>
          <w:bCs/>
          <w:sz w:val="24"/>
          <w:szCs w:val="18"/>
          <w:lang w:eastAsia="ja-JP"/>
        </w:rPr>
        <w:t>TVET</w:t>
      </w:r>
      <w:r w:rsidR="0016348C" w:rsidRPr="006A02D2">
        <w:rPr>
          <w:sz w:val="24"/>
          <w:szCs w:val="24"/>
          <w:lang w:eastAsia="zh-CN" w:bidi="km-KH"/>
        </w:rPr>
        <w:t xml:space="preserve"> </w:t>
      </w:r>
      <w:r w:rsidRPr="006A02D2">
        <w:rPr>
          <w:sz w:val="24"/>
          <w:szCs w:val="24"/>
          <w:lang w:eastAsia="zh-CN" w:bidi="km-KH"/>
        </w:rPr>
        <w:t xml:space="preserve">and </w:t>
      </w:r>
      <w:r w:rsidR="00BC2E8B" w:rsidRPr="006A02D2">
        <w:rPr>
          <w:sz w:val="24"/>
          <w:szCs w:val="24"/>
          <w:lang w:eastAsia="zh-CN" w:bidi="km-KH"/>
        </w:rPr>
        <w:t>ACTED</w:t>
      </w:r>
      <w:r w:rsidRPr="006A02D2">
        <w:rPr>
          <w:sz w:val="24"/>
          <w:szCs w:val="24"/>
          <w:lang w:eastAsia="zh-CN" w:bidi="km-KH"/>
        </w:rPr>
        <w:t xml:space="preserve"> and </w:t>
      </w:r>
      <w:r w:rsidR="008B4FA5" w:rsidRPr="006A02D2">
        <w:rPr>
          <w:sz w:val="24"/>
          <w:szCs w:val="24"/>
          <w:lang w:eastAsia="zh-CN" w:bidi="km-KH"/>
        </w:rPr>
        <w:t xml:space="preserve">will </w:t>
      </w:r>
      <w:r w:rsidRPr="006A02D2">
        <w:rPr>
          <w:sz w:val="24"/>
          <w:szCs w:val="24"/>
          <w:lang w:eastAsia="zh-CN" w:bidi="km-KH"/>
        </w:rPr>
        <w:t>form the basic guide for cooperation and work.</w:t>
      </w:r>
      <w:r w:rsidR="0016348C">
        <w:rPr>
          <w:sz w:val="24"/>
          <w:szCs w:val="24"/>
          <w:lang w:eastAsia="zh-CN" w:bidi="km-KH"/>
        </w:rPr>
        <w:t xml:space="preserve"> </w:t>
      </w:r>
    </w:p>
    <w:p w:rsidR="00964C45" w:rsidRPr="006A02D2" w:rsidRDefault="00964C45" w:rsidP="00C53566">
      <w:pPr>
        <w:pStyle w:val="Heading6"/>
        <w:spacing w:line="276" w:lineRule="auto"/>
        <w:jc w:val="center"/>
        <w:rPr>
          <w:sz w:val="32"/>
          <w:szCs w:val="24"/>
          <w:lang w:eastAsia="ja-JP"/>
        </w:rPr>
      </w:pPr>
      <w:r w:rsidRPr="006A02D2">
        <w:rPr>
          <w:sz w:val="32"/>
          <w:szCs w:val="24"/>
          <w:lang w:eastAsia="ja-JP"/>
        </w:rPr>
        <w:t>Article II</w:t>
      </w:r>
    </w:p>
    <w:p w:rsidR="00964C45" w:rsidRPr="006A02D2" w:rsidRDefault="00BC2E8B" w:rsidP="00C53566">
      <w:pPr>
        <w:pStyle w:val="BodyText"/>
        <w:overflowPunct w:val="0"/>
        <w:autoSpaceDE w:val="0"/>
        <w:autoSpaceDN w:val="0"/>
        <w:adjustRightInd w:val="0"/>
        <w:spacing w:before="240" w:after="0" w:line="276" w:lineRule="auto"/>
        <w:jc w:val="center"/>
        <w:rPr>
          <w:u w:val="single"/>
        </w:rPr>
      </w:pPr>
      <w:r w:rsidRPr="006A02D2">
        <w:rPr>
          <w:b/>
          <w:bCs/>
          <w:sz w:val="28"/>
          <w:u w:val="single"/>
          <w:lang w:eastAsia="ja-JP"/>
        </w:rPr>
        <w:t>The ACTED</w:t>
      </w:r>
      <w:r w:rsidR="00964C45" w:rsidRPr="006A02D2">
        <w:rPr>
          <w:b/>
          <w:bCs/>
          <w:sz w:val="28"/>
          <w:u w:val="single"/>
          <w:lang w:eastAsia="ja-JP"/>
        </w:rPr>
        <w:t xml:space="preserve"> agrees</w:t>
      </w:r>
      <w:r w:rsidR="00964C45" w:rsidRPr="006A02D2">
        <w:rPr>
          <w:sz w:val="32"/>
          <w:lang w:eastAsia="ja-JP"/>
        </w:rPr>
        <w:t>:</w:t>
      </w:r>
    </w:p>
    <w:p w:rsidR="00964C45" w:rsidRPr="006A02D2" w:rsidRDefault="00964C45" w:rsidP="00C53566">
      <w:pPr>
        <w:widowControl w:val="0"/>
        <w:spacing w:line="276" w:lineRule="auto"/>
        <w:rPr>
          <w:b/>
          <w:bCs/>
          <w:sz w:val="32"/>
          <w:lang w:eastAsia="ja-JP"/>
        </w:rPr>
      </w:pPr>
    </w:p>
    <w:p w:rsidR="00964C45" w:rsidRPr="006A02D2" w:rsidRDefault="00964C45" w:rsidP="00C53566">
      <w:pPr>
        <w:pStyle w:val="BodyTextIndent3"/>
        <w:widowControl w:val="0"/>
        <w:spacing w:after="0" w:line="276" w:lineRule="auto"/>
        <w:ind w:left="720" w:hanging="720"/>
        <w:jc w:val="both"/>
        <w:rPr>
          <w:sz w:val="24"/>
          <w:szCs w:val="24"/>
        </w:rPr>
      </w:pPr>
      <w:r w:rsidRPr="006A02D2">
        <w:rPr>
          <w:sz w:val="24"/>
        </w:rPr>
        <w:t>2.1</w:t>
      </w:r>
      <w:r w:rsidRPr="006A02D2">
        <w:rPr>
          <w:sz w:val="24"/>
        </w:rPr>
        <w:tab/>
      </w:r>
      <w:r w:rsidRPr="006A02D2">
        <w:rPr>
          <w:sz w:val="24"/>
          <w:szCs w:val="24"/>
        </w:rPr>
        <w:t xml:space="preserve">To respect the policy of </w:t>
      </w:r>
      <w:r w:rsidR="0016348C">
        <w:rPr>
          <w:bCs/>
          <w:sz w:val="24"/>
          <w:szCs w:val="18"/>
          <w:lang w:eastAsia="ja-JP"/>
        </w:rPr>
        <w:t>TVET</w:t>
      </w:r>
      <w:r w:rsidR="0016348C" w:rsidRPr="006A02D2">
        <w:rPr>
          <w:sz w:val="24"/>
          <w:szCs w:val="24"/>
        </w:rPr>
        <w:t xml:space="preserve"> </w:t>
      </w:r>
      <w:r w:rsidRPr="006A02D2">
        <w:rPr>
          <w:sz w:val="24"/>
          <w:szCs w:val="24"/>
        </w:rPr>
        <w:t>and to respect the C</w:t>
      </w:r>
      <w:r w:rsidR="005958F3" w:rsidRPr="006A02D2">
        <w:rPr>
          <w:sz w:val="24"/>
          <w:szCs w:val="24"/>
        </w:rPr>
        <w:t>ambodian tradition and culture.</w:t>
      </w:r>
      <w:r w:rsidR="0016348C">
        <w:rPr>
          <w:sz w:val="24"/>
          <w:szCs w:val="24"/>
        </w:rPr>
        <w:t xml:space="preserve"> </w:t>
      </w:r>
    </w:p>
    <w:p w:rsidR="00964C45" w:rsidRPr="006A02D2" w:rsidRDefault="00964C45" w:rsidP="00C53566">
      <w:pPr>
        <w:pStyle w:val="BodyTextIndent3"/>
        <w:widowControl w:val="0"/>
        <w:spacing w:after="0" w:line="276" w:lineRule="auto"/>
        <w:ind w:left="720" w:hanging="720"/>
        <w:jc w:val="both"/>
        <w:rPr>
          <w:sz w:val="24"/>
          <w:szCs w:val="24"/>
          <w:lang w:eastAsia="ja-JP"/>
        </w:rPr>
      </w:pPr>
      <w:r w:rsidRPr="006A02D2">
        <w:rPr>
          <w:sz w:val="24"/>
        </w:rPr>
        <w:t>2.</w:t>
      </w:r>
      <w:r w:rsidR="003720CB" w:rsidRPr="006A02D2">
        <w:rPr>
          <w:sz w:val="24"/>
        </w:rPr>
        <w:t>2</w:t>
      </w:r>
      <w:r w:rsidRPr="006A02D2">
        <w:rPr>
          <w:sz w:val="24"/>
          <w:szCs w:val="24"/>
          <w:lang w:eastAsia="ja-JP"/>
        </w:rPr>
        <w:tab/>
        <w:t>To work closely at all ti</w:t>
      </w:r>
      <w:r w:rsidR="001C582D" w:rsidRPr="006A02D2">
        <w:rPr>
          <w:sz w:val="24"/>
          <w:szCs w:val="24"/>
          <w:lang w:eastAsia="ja-JP"/>
        </w:rPr>
        <w:t xml:space="preserve">me </w:t>
      </w:r>
      <w:r w:rsidR="00A76154" w:rsidRPr="006A02D2">
        <w:rPr>
          <w:sz w:val="24"/>
          <w:szCs w:val="24"/>
          <w:lang w:eastAsia="ja-JP"/>
        </w:rPr>
        <w:t xml:space="preserve">with </w:t>
      </w:r>
      <w:r w:rsidR="0016348C">
        <w:rPr>
          <w:bCs/>
          <w:sz w:val="24"/>
          <w:szCs w:val="18"/>
          <w:lang w:eastAsia="ja-JP"/>
        </w:rPr>
        <w:t>TVET</w:t>
      </w:r>
      <w:r w:rsidR="00A76154" w:rsidRPr="006A02D2">
        <w:rPr>
          <w:sz w:val="24"/>
          <w:szCs w:val="24"/>
          <w:lang w:eastAsia="ja-JP"/>
        </w:rPr>
        <w:t xml:space="preserve"> </w:t>
      </w:r>
      <w:r w:rsidRPr="006A02D2">
        <w:rPr>
          <w:sz w:val="24"/>
          <w:szCs w:val="24"/>
          <w:lang w:eastAsia="ja-JP"/>
        </w:rPr>
        <w:t>in order to maximize transfer skills and to strengthen Cambodian techni</w:t>
      </w:r>
      <w:r w:rsidR="005958F3" w:rsidRPr="006A02D2">
        <w:rPr>
          <w:sz w:val="24"/>
          <w:szCs w:val="24"/>
          <w:lang w:eastAsia="ja-JP"/>
        </w:rPr>
        <w:t>cal expertise and the capacity.</w:t>
      </w:r>
    </w:p>
    <w:p w:rsidR="00964C45" w:rsidRPr="006A02D2" w:rsidRDefault="003720CB" w:rsidP="00C53566">
      <w:pPr>
        <w:pStyle w:val="BodyTextIndent3"/>
        <w:widowControl w:val="0"/>
        <w:spacing w:after="0" w:line="276" w:lineRule="auto"/>
        <w:ind w:left="720" w:hanging="720"/>
        <w:jc w:val="both"/>
        <w:rPr>
          <w:sz w:val="24"/>
          <w:szCs w:val="24"/>
          <w:lang w:eastAsia="ja-JP"/>
        </w:rPr>
      </w:pPr>
      <w:r w:rsidRPr="006A02D2">
        <w:rPr>
          <w:sz w:val="24"/>
        </w:rPr>
        <w:t>2.3</w:t>
      </w:r>
      <w:r w:rsidR="00964C45" w:rsidRPr="006A02D2">
        <w:rPr>
          <w:sz w:val="24"/>
        </w:rPr>
        <w:tab/>
      </w:r>
      <w:r w:rsidR="00964C45" w:rsidRPr="006A02D2">
        <w:rPr>
          <w:sz w:val="24"/>
          <w:szCs w:val="24"/>
          <w:lang w:eastAsia="ja-JP"/>
        </w:rPr>
        <w:t xml:space="preserve">That </w:t>
      </w:r>
      <w:r w:rsidR="008B4FA5" w:rsidRPr="006A02D2">
        <w:rPr>
          <w:sz w:val="24"/>
          <w:szCs w:val="24"/>
          <w:lang w:eastAsia="ja-JP"/>
        </w:rPr>
        <w:t>a</w:t>
      </w:r>
      <w:r w:rsidR="00964C45" w:rsidRPr="006A02D2">
        <w:rPr>
          <w:sz w:val="24"/>
          <w:szCs w:val="24"/>
          <w:lang w:eastAsia="ja-JP"/>
        </w:rPr>
        <w:t>ny report or article for publication, resulting from this project collaboration, shall be referre</w:t>
      </w:r>
      <w:r w:rsidR="00EC178F" w:rsidRPr="006A02D2">
        <w:rPr>
          <w:sz w:val="24"/>
          <w:szCs w:val="24"/>
          <w:lang w:eastAsia="ja-JP"/>
        </w:rPr>
        <w:t xml:space="preserve">d to </w:t>
      </w:r>
      <w:r w:rsidR="00142F3F" w:rsidRPr="006A02D2">
        <w:rPr>
          <w:sz w:val="24"/>
          <w:szCs w:val="24"/>
          <w:lang w:eastAsia="ja-JP"/>
        </w:rPr>
        <w:t xml:space="preserve">the </w:t>
      </w:r>
      <w:r w:rsidR="00E81979">
        <w:rPr>
          <w:bCs/>
          <w:sz w:val="24"/>
          <w:szCs w:val="18"/>
          <w:lang w:eastAsia="ja-JP"/>
        </w:rPr>
        <w:t xml:space="preserve">TVET </w:t>
      </w:r>
      <w:r w:rsidR="00964C45" w:rsidRPr="006A02D2">
        <w:rPr>
          <w:sz w:val="24"/>
          <w:szCs w:val="24"/>
          <w:lang w:eastAsia="ja-JP"/>
        </w:rPr>
        <w:t xml:space="preserve">for comment and shall be regarded as joint property of the </w:t>
      </w:r>
      <w:r w:rsidR="00BC2E8B" w:rsidRPr="006A02D2">
        <w:rPr>
          <w:sz w:val="24"/>
          <w:szCs w:val="24"/>
          <w:lang w:eastAsia="ja-JP"/>
        </w:rPr>
        <w:t>ACTED</w:t>
      </w:r>
      <w:r w:rsidR="00964C45" w:rsidRPr="006A02D2">
        <w:rPr>
          <w:sz w:val="24"/>
          <w:szCs w:val="24"/>
          <w:lang w:eastAsia="ja-JP"/>
        </w:rPr>
        <w:t xml:space="preserve"> </w:t>
      </w:r>
      <w:r w:rsidR="00111C24" w:rsidRPr="006A02D2">
        <w:rPr>
          <w:sz w:val="24"/>
          <w:szCs w:val="24"/>
          <w:lang w:eastAsia="ja-JP"/>
        </w:rPr>
        <w:t xml:space="preserve">and the </w:t>
      </w:r>
      <w:r w:rsidR="00E81979">
        <w:rPr>
          <w:bCs/>
          <w:sz w:val="24"/>
          <w:szCs w:val="18"/>
          <w:lang w:eastAsia="ja-JP"/>
        </w:rPr>
        <w:t>TVET</w:t>
      </w:r>
      <w:r w:rsidR="00111C24" w:rsidRPr="006A02D2">
        <w:rPr>
          <w:sz w:val="24"/>
          <w:szCs w:val="24"/>
          <w:lang w:eastAsia="ja-JP"/>
        </w:rPr>
        <w:t xml:space="preserve"> to</w:t>
      </w:r>
      <w:r w:rsidR="005958F3" w:rsidRPr="006A02D2">
        <w:rPr>
          <w:sz w:val="24"/>
          <w:szCs w:val="24"/>
          <w:lang w:eastAsia="ja-JP"/>
        </w:rPr>
        <w:t xml:space="preserve"> recognizing both.</w:t>
      </w:r>
    </w:p>
    <w:p w:rsidR="00CF26D3" w:rsidRPr="006A02D2" w:rsidRDefault="003720CB" w:rsidP="00CF26D3">
      <w:pPr>
        <w:pStyle w:val="BodyTextIndent3"/>
        <w:widowControl w:val="0"/>
        <w:spacing w:after="0" w:line="276" w:lineRule="auto"/>
        <w:ind w:left="720" w:hanging="720"/>
        <w:rPr>
          <w:sz w:val="24"/>
          <w:szCs w:val="24"/>
          <w:lang w:eastAsia="ja-JP"/>
        </w:rPr>
      </w:pPr>
      <w:r w:rsidRPr="006A02D2">
        <w:rPr>
          <w:sz w:val="24"/>
          <w:szCs w:val="24"/>
          <w:lang w:eastAsia="ja-JP"/>
        </w:rPr>
        <w:t>2.4</w:t>
      </w:r>
      <w:r w:rsidR="00964C45" w:rsidRPr="006A02D2">
        <w:rPr>
          <w:sz w:val="24"/>
          <w:szCs w:val="24"/>
          <w:lang w:eastAsia="ja-JP"/>
        </w:rPr>
        <w:tab/>
        <w:t xml:space="preserve">To regularly attend the meetings called by </w:t>
      </w:r>
      <w:r w:rsidR="00142F3F" w:rsidRPr="006A02D2">
        <w:rPr>
          <w:sz w:val="24"/>
          <w:szCs w:val="24"/>
          <w:lang w:eastAsia="ja-JP"/>
        </w:rPr>
        <w:t xml:space="preserve">the </w:t>
      </w:r>
      <w:r w:rsidR="006E5452">
        <w:rPr>
          <w:bCs/>
          <w:sz w:val="24"/>
          <w:szCs w:val="18"/>
          <w:lang w:eastAsia="ja-JP"/>
        </w:rPr>
        <w:t>TVET</w:t>
      </w:r>
      <w:r w:rsidR="00D46EE7" w:rsidRPr="006A02D2">
        <w:rPr>
          <w:sz w:val="24"/>
          <w:szCs w:val="24"/>
          <w:lang w:eastAsia="ja-JP"/>
        </w:rPr>
        <w:t xml:space="preserve"> </w:t>
      </w:r>
      <w:r w:rsidR="00964C45" w:rsidRPr="006A02D2">
        <w:rPr>
          <w:sz w:val="24"/>
          <w:szCs w:val="24"/>
          <w:lang w:eastAsia="ja-JP"/>
        </w:rPr>
        <w:t>to coordinate the ongoing project activities, sharing information and problem solving towar</w:t>
      </w:r>
      <w:r w:rsidR="005958F3" w:rsidRPr="006A02D2">
        <w:rPr>
          <w:sz w:val="24"/>
          <w:szCs w:val="24"/>
          <w:lang w:eastAsia="ja-JP"/>
        </w:rPr>
        <w:t>ds achieving project objective.</w:t>
      </w:r>
    </w:p>
    <w:p w:rsidR="00964C45" w:rsidRPr="006A02D2" w:rsidRDefault="003720CB" w:rsidP="003720CB">
      <w:pPr>
        <w:pStyle w:val="ListParagraph"/>
        <w:widowControl w:val="0"/>
        <w:numPr>
          <w:ilvl w:val="1"/>
          <w:numId w:val="16"/>
        </w:numPr>
        <w:spacing w:line="276" w:lineRule="auto"/>
        <w:rPr>
          <w:sz w:val="24"/>
          <w:lang w:eastAsia="ja-JP" w:bidi="ar-SA"/>
        </w:rPr>
      </w:pPr>
      <w:r w:rsidRPr="006A02D2">
        <w:rPr>
          <w:sz w:val="24"/>
          <w:szCs w:val="24"/>
          <w:lang w:eastAsia="ja-JP" w:bidi="ar-SA"/>
        </w:rPr>
        <w:t xml:space="preserve">      </w:t>
      </w:r>
      <w:r w:rsidR="00964C45" w:rsidRPr="006A02D2">
        <w:rPr>
          <w:sz w:val="24"/>
          <w:szCs w:val="24"/>
          <w:lang w:eastAsia="ja-JP" w:bidi="ar-SA"/>
        </w:rPr>
        <w:t>To effectively use the approved budgets to meet the stated objectives</w:t>
      </w:r>
      <w:r w:rsidR="00964C45" w:rsidRPr="006A02D2">
        <w:rPr>
          <w:sz w:val="24"/>
          <w:lang w:eastAsia="ja-JP" w:bidi="ar-SA"/>
        </w:rPr>
        <w:t>.</w:t>
      </w:r>
      <w:r w:rsidR="006E5452">
        <w:rPr>
          <w:sz w:val="24"/>
          <w:lang w:eastAsia="ja-JP" w:bidi="ar-SA"/>
        </w:rPr>
        <w:t xml:space="preserve"> </w:t>
      </w:r>
    </w:p>
    <w:p w:rsidR="005958F3" w:rsidRPr="006A02D2" w:rsidRDefault="005958F3" w:rsidP="00C53566">
      <w:pPr>
        <w:pStyle w:val="BodyTextIndent3"/>
        <w:widowControl w:val="0"/>
        <w:spacing w:after="0" w:line="276" w:lineRule="auto"/>
        <w:ind w:left="0"/>
        <w:jc w:val="both"/>
        <w:rPr>
          <w:sz w:val="26"/>
          <w:szCs w:val="24"/>
          <w:lang w:eastAsia="ja-JP"/>
        </w:rPr>
      </w:pPr>
    </w:p>
    <w:tbl>
      <w:tblPr>
        <w:tblW w:w="13690" w:type="dxa"/>
        <w:tblInd w:w="408" w:type="dxa"/>
        <w:tblCellMar>
          <w:left w:w="0" w:type="dxa"/>
          <w:right w:w="0" w:type="dxa"/>
        </w:tblCellMar>
        <w:tblLook w:val="04A0"/>
      </w:tblPr>
      <w:tblGrid>
        <w:gridCol w:w="4199"/>
        <w:gridCol w:w="1080"/>
        <w:gridCol w:w="1170"/>
        <w:gridCol w:w="1260"/>
        <w:gridCol w:w="1260"/>
        <w:gridCol w:w="1179"/>
        <w:gridCol w:w="1179"/>
        <w:gridCol w:w="1179"/>
        <w:gridCol w:w="1184"/>
      </w:tblGrid>
      <w:tr w:rsidR="008C5F61" w:rsidRPr="006A02D2" w:rsidTr="008C5F61">
        <w:tc>
          <w:tcPr>
            <w:tcW w:w="420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C5F61" w:rsidRPr="006A02D2" w:rsidRDefault="008C5F61" w:rsidP="00C53566">
            <w:pPr>
              <w:pStyle w:val="Heading2"/>
              <w:spacing w:line="276" w:lineRule="auto"/>
              <w:jc w:val="both"/>
              <w:rPr>
                <w:rFonts w:ascii="Times New Roman" w:eastAsia="Times New Roman" w:hAnsi="Times New Roman" w:cs="Times New Roman"/>
                <w:i w:val="0"/>
                <w:iCs w:val="0"/>
                <w:sz w:val="24"/>
                <w:szCs w:val="24"/>
              </w:rPr>
            </w:pPr>
            <w:r w:rsidRPr="006A02D2">
              <w:rPr>
                <w:rFonts w:ascii="Times New Roman" w:eastAsia="Times New Roman" w:hAnsi="Times New Roman" w:cs="Times New Roman"/>
                <w:i w:val="0"/>
                <w:iCs w:val="0"/>
                <w:sz w:val="24"/>
                <w:szCs w:val="24"/>
              </w:rPr>
              <w:lastRenderedPageBreak/>
              <w:t>Plan Expenditure (EUR $)</w:t>
            </w:r>
          </w:p>
        </w:tc>
        <w:tc>
          <w:tcPr>
            <w:tcW w:w="10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C5F61" w:rsidRPr="006A02D2" w:rsidRDefault="008C5F61" w:rsidP="00C53566">
            <w:pPr>
              <w:pStyle w:val="Heading2"/>
              <w:spacing w:line="276" w:lineRule="auto"/>
              <w:jc w:val="both"/>
              <w:rPr>
                <w:rFonts w:eastAsia="Times New Roman"/>
                <w:i w:val="0"/>
                <w:iCs w:val="0"/>
                <w:sz w:val="24"/>
                <w:szCs w:val="24"/>
              </w:rPr>
            </w:pPr>
            <w:r w:rsidRPr="006A02D2">
              <w:rPr>
                <w:rFonts w:ascii="Times New Roman" w:eastAsia="Times New Roman" w:hAnsi="Times New Roman" w:cs="Times New Roman"/>
                <w:i w:val="0"/>
                <w:iCs w:val="0"/>
                <w:sz w:val="24"/>
                <w:szCs w:val="24"/>
              </w:rPr>
              <w:t>1</w:t>
            </w:r>
            <w:r w:rsidRPr="006A02D2">
              <w:rPr>
                <w:rFonts w:ascii="Times New Roman" w:eastAsia="Times New Roman" w:hAnsi="Times New Roman" w:cs="Times New Roman"/>
                <w:i w:val="0"/>
                <w:iCs w:val="0"/>
                <w:sz w:val="24"/>
                <w:szCs w:val="24"/>
                <w:vertAlign w:val="superscript"/>
              </w:rPr>
              <w:t>st</w:t>
            </w:r>
            <w:r w:rsidRPr="006A02D2">
              <w:rPr>
                <w:rFonts w:ascii="Times New Roman" w:eastAsia="Times New Roman" w:hAnsi="Times New Roman" w:cs="Times New Roman"/>
                <w:i w:val="0"/>
                <w:iCs w:val="0"/>
                <w:sz w:val="24"/>
                <w:szCs w:val="24"/>
              </w:rPr>
              <w:t xml:space="preserve"> year</w:t>
            </w:r>
          </w:p>
        </w:tc>
        <w:tc>
          <w:tcPr>
            <w:tcW w:w="117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C5F61" w:rsidRPr="006A02D2" w:rsidRDefault="008C5F61" w:rsidP="00C53566">
            <w:pPr>
              <w:pStyle w:val="Heading2"/>
              <w:spacing w:line="276" w:lineRule="auto"/>
              <w:jc w:val="both"/>
              <w:rPr>
                <w:rFonts w:ascii="Times New Roman" w:eastAsia="Times New Roman" w:hAnsi="Times New Roman" w:cs="Times New Roman"/>
                <w:i w:val="0"/>
                <w:iCs w:val="0"/>
                <w:sz w:val="24"/>
                <w:szCs w:val="24"/>
              </w:rPr>
            </w:pPr>
            <w:r w:rsidRPr="006A02D2">
              <w:rPr>
                <w:rFonts w:ascii="Times New Roman" w:eastAsia="Times New Roman" w:hAnsi="Times New Roman" w:cs="Times New Roman"/>
                <w:i w:val="0"/>
                <w:iCs w:val="0"/>
                <w:sz w:val="24"/>
                <w:szCs w:val="24"/>
              </w:rPr>
              <w:t>2</w:t>
            </w:r>
            <w:r w:rsidRPr="006A02D2">
              <w:rPr>
                <w:rFonts w:ascii="Times New Roman" w:eastAsia="Times New Roman" w:hAnsi="Times New Roman" w:cs="Times New Roman"/>
                <w:i w:val="0"/>
                <w:iCs w:val="0"/>
                <w:sz w:val="24"/>
                <w:szCs w:val="24"/>
                <w:vertAlign w:val="superscript"/>
              </w:rPr>
              <w:t>nd</w:t>
            </w:r>
            <w:r w:rsidRPr="006A02D2">
              <w:rPr>
                <w:rFonts w:ascii="Times New Roman" w:eastAsia="Times New Roman" w:hAnsi="Times New Roman" w:cs="Times New Roman"/>
                <w:i w:val="0"/>
                <w:iCs w:val="0"/>
                <w:sz w:val="24"/>
                <w:szCs w:val="24"/>
              </w:rPr>
              <w:t xml:space="preserve"> year</w:t>
            </w:r>
          </w:p>
        </w:tc>
        <w:tc>
          <w:tcPr>
            <w:tcW w:w="12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C5F61" w:rsidRPr="006A02D2" w:rsidRDefault="008C5F61" w:rsidP="00C53566">
            <w:pPr>
              <w:pStyle w:val="Heading2"/>
              <w:spacing w:line="276" w:lineRule="auto"/>
              <w:jc w:val="both"/>
              <w:rPr>
                <w:rFonts w:ascii="Times New Roman" w:eastAsia="Times New Roman" w:hAnsi="Times New Roman" w:cs="Times New Roman"/>
                <w:i w:val="0"/>
                <w:iCs w:val="0"/>
                <w:sz w:val="24"/>
                <w:szCs w:val="24"/>
              </w:rPr>
            </w:pPr>
            <w:r w:rsidRPr="006A02D2">
              <w:rPr>
                <w:rFonts w:ascii="Times New Roman" w:eastAsia="Times New Roman" w:hAnsi="Times New Roman" w:cs="Times New Roman"/>
                <w:i w:val="0"/>
                <w:iCs w:val="0"/>
                <w:sz w:val="24"/>
                <w:szCs w:val="24"/>
              </w:rPr>
              <w:t>3</w:t>
            </w:r>
            <w:r w:rsidRPr="006A02D2">
              <w:rPr>
                <w:rFonts w:ascii="Times New Roman" w:eastAsia="Times New Roman" w:hAnsi="Times New Roman" w:cs="Times New Roman"/>
                <w:i w:val="0"/>
                <w:iCs w:val="0"/>
                <w:sz w:val="24"/>
                <w:szCs w:val="24"/>
                <w:vertAlign w:val="superscript"/>
              </w:rPr>
              <w:t>rd</w:t>
            </w:r>
            <w:r w:rsidRPr="006A02D2">
              <w:rPr>
                <w:rFonts w:ascii="Times New Roman" w:eastAsia="Times New Roman" w:hAnsi="Times New Roman" w:cs="Times New Roman"/>
                <w:i w:val="0"/>
                <w:iCs w:val="0"/>
                <w:sz w:val="24"/>
                <w:szCs w:val="24"/>
              </w:rPr>
              <w:t xml:space="preserve"> year</w:t>
            </w:r>
          </w:p>
        </w:tc>
        <w:tc>
          <w:tcPr>
            <w:tcW w:w="12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C5F61" w:rsidRPr="006A02D2" w:rsidRDefault="008C5F61" w:rsidP="00C53566">
            <w:pPr>
              <w:pStyle w:val="Heading2"/>
              <w:spacing w:line="276" w:lineRule="auto"/>
              <w:jc w:val="both"/>
              <w:rPr>
                <w:rFonts w:ascii="Times New Roman" w:eastAsia="Times New Roman" w:hAnsi="Times New Roman" w:cs="Times New Roman"/>
                <w:i w:val="0"/>
                <w:iCs w:val="0"/>
                <w:sz w:val="24"/>
                <w:szCs w:val="24"/>
              </w:rPr>
            </w:pPr>
            <w:r w:rsidRPr="006A02D2">
              <w:rPr>
                <w:rFonts w:ascii="Times New Roman" w:eastAsia="Times New Roman" w:hAnsi="Times New Roman" w:cs="Times New Roman"/>
                <w:i w:val="0"/>
                <w:iCs w:val="0"/>
                <w:sz w:val="24"/>
                <w:szCs w:val="24"/>
              </w:rPr>
              <w:t xml:space="preserve">Total </w:t>
            </w:r>
          </w:p>
        </w:tc>
        <w:tc>
          <w:tcPr>
            <w:tcW w:w="4725" w:type="dxa"/>
            <w:gridSpan w:val="4"/>
            <w:vAlign w:val="center"/>
            <w:hideMark/>
          </w:tcPr>
          <w:p w:rsidR="008C5F61" w:rsidRPr="006A02D2" w:rsidRDefault="008C5F61" w:rsidP="00C53566">
            <w:pPr>
              <w:rPr>
                <w:rFonts w:ascii="Calibri" w:eastAsiaTheme="minorHAnsi" w:hAnsi="Calibri" w:cs="Calibri"/>
                <w:sz w:val="22"/>
                <w:szCs w:val="22"/>
              </w:rPr>
            </w:pPr>
            <w:r w:rsidRPr="006A02D2">
              <w:t> </w:t>
            </w:r>
          </w:p>
        </w:tc>
      </w:tr>
      <w:tr w:rsidR="008C5F61" w:rsidRPr="006A02D2" w:rsidTr="008C5F61">
        <w:tc>
          <w:tcPr>
            <w:tcW w:w="42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C5F61" w:rsidRPr="006A02D2" w:rsidRDefault="008C5F61" w:rsidP="00C53566">
            <w:pPr>
              <w:spacing w:before="240" w:line="276" w:lineRule="auto"/>
              <w:rPr>
                <w:rFonts w:ascii="Calibri" w:eastAsiaTheme="minorHAnsi" w:hAnsi="Calibri" w:cs="Calibri"/>
                <w:sz w:val="24"/>
                <w:szCs w:val="24"/>
              </w:rPr>
            </w:pPr>
            <w:r w:rsidRPr="006A02D2">
              <w:rPr>
                <w:sz w:val="24"/>
                <w:szCs w:val="24"/>
              </w:rPr>
              <w:t xml:space="preserve">Program Cost </w:t>
            </w:r>
          </w:p>
        </w:tc>
        <w:tc>
          <w:tcPr>
            <w:tcW w:w="10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C5F61" w:rsidRPr="006A02D2" w:rsidRDefault="008C5F61" w:rsidP="00C53566">
            <w:pPr>
              <w:spacing w:line="276" w:lineRule="auto"/>
              <w:rPr>
                <w:rFonts w:ascii="Calibri" w:eastAsiaTheme="minorHAnsi" w:hAnsi="Calibri" w:cs="Calibri"/>
                <w:sz w:val="24"/>
                <w:szCs w:val="24"/>
              </w:rPr>
            </w:pPr>
            <w:r w:rsidRPr="006A02D2">
              <w:rPr>
                <w:sz w:val="24"/>
                <w:szCs w:val="24"/>
              </w:rPr>
              <w:t>88,992</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C5F61" w:rsidRPr="006A02D2" w:rsidRDefault="008C5F61" w:rsidP="00C53566">
            <w:pPr>
              <w:spacing w:line="276" w:lineRule="auto"/>
              <w:rPr>
                <w:rFonts w:ascii="Calibri" w:eastAsiaTheme="minorHAnsi" w:hAnsi="Calibri" w:cs="Calibri"/>
                <w:sz w:val="24"/>
                <w:szCs w:val="24"/>
              </w:rPr>
            </w:pPr>
            <w:r w:rsidRPr="006A02D2">
              <w:rPr>
                <w:sz w:val="24"/>
                <w:szCs w:val="24"/>
              </w:rPr>
              <w:t>143,804</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C5F61" w:rsidRPr="006A02D2" w:rsidRDefault="008C5F61" w:rsidP="00C53566">
            <w:pPr>
              <w:spacing w:line="276" w:lineRule="auto"/>
              <w:rPr>
                <w:rFonts w:ascii="Calibri" w:eastAsiaTheme="minorHAnsi" w:hAnsi="Calibri" w:cs="Calibri"/>
                <w:sz w:val="24"/>
                <w:szCs w:val="24"/>
              </w:rPr>
            </w:pPr>
            <w:r w:rsidRPr="006A02D2">
              <w:rPr>
                <w:sz w:val="24"/>
                <w:szCs w:val="24"/>
              </w:rPr>
              <w:t>143,804</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C5F61" w:rsidRPr="006A02D2" w:rsidRDefault="008C5F61" w:rsidP="00C53566">
            <w:pPr>
              <w:spacing w:line="276" w:lineRule="auto"/>
              <w:rPr>
                <w:rFonts w:ascii="Calibri" w:eastAsiaTheme="minorHAnsi" w:hAnsi="Calibri" w:cs="Calibri"/>
                <w:sz w:val="24"/>
                <w:szCs w:val="24"/>
              </w:rPr>
            </w:pPr>
            <w:r w:rsidRPr="006A02D2">
              <w:rPr>
                <w:sz w:val="24"/>
                <w:szCs w:val="24"/>
              </w:rPr>
              <w:t>376,600</w:t>
            </w:r>
          </w:p>
        </w:tc>
        <w:tc>
          <w:tcPr>
            <w:tcW w:w="1180" w:type="dxa"/>
            <w:vAlign w:val="bottom"/>
          </w:tcPr>
          <w:p w:rsidR="008C5F61" w:rsidRPr="006A02D2" w:rsidRDefault="008C5F61" w:rsidP="00C53566">
            <w:pPr>
              <w:jc w:val="right"/>
              <w:rPr>
                <w:rFonts w:ascii="Arial" w:eastAsiaTheme="minorHAnsi" w:hAnsi="Arial" w:cs="Arial"/>
              </w:rPr>
            </w:pPr>
          </w:p>
        </w:tc>
        <w:tc>
          <w:tcPr>
            <w:tcW w:w="1180" w:type="dxa"/>
            <w:vAlign w:val="bottom"/>
          </w:tcPr>
          <w:p w:rsidR="008C5F61" w:rsidRPr="006A02D2" w:rsidRDefault="008C5F61" w:rsidP="00C53566">
            <w:pPr>
              <w:rPr>
                <w:rFonts w:ascii="Arial" w:eastAsiaTheme="minorHAnsi" w:hAnsi="Arial" w:cs="Arial"/>
              </w:rPr>
            </w:pPr>
          </w:p>
        </w:tc>
        <w:tc>
          <w:tcPr>
            <w:tcW w:w="1180" w:type="dxa"/>
            <w:vAlign w:val="bottom"/>
          </w:tcPr>
          <w:p w:rsidR="008C5F61" w:rsidRPr="006A02D2" w:rsidRDefault="008C5F61" w:rsidP="00C53566">
            <w:pPr>
              <w:rPr>
                <w:rFonts w:ascii="Arial" w:eastAsiaTheme="minorHAnsi" w:hAnsi="Arial" w:cs="Arial"/>
              </w:rPr>
            </w:pPr>
          </w:p>
        </w:tc>
        <w:tc>
          <w:tcPr>
            <w:tcW w:w="1180" w:type="dxa"/>
            <w:vAlign w:val="bottom"/>
          </w:tcPr>
          <w:p w:rsidR="008C5F61" w:rsidRPr="006A02D2" w:rsidRDefault="008C5F61" w:rsidP="00C53566">
            <w:pPr>
              <w:jc w:val="center"/>
              <w:rPr>
                <w:rFonts w:ascii="Arial" w:eastAsiaTheme="minorHAnsi" w:hAnsi="Arial" w:cs="Arial"/>
                <w:b/>
                <w:bCs/>
              </w:rPr>
            </w:pPr>
          </w:p>
        </w:tc>
      </w:tr>
      <w:tr w:rsidR="008C5F61" w:rsidRPr="006A02D2" w:rsidTr="008C5F61">
        <w:trPr>
          <w:trHeight w:val="665"/>
        </w:trPr>
        <w:tc>
          <w:tcPr>
            <w:tcW w:w="42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C5F61" w:rsidRPr="006A02D2" w:rsidRDefault="008C5F61" w:rsidP="00C53566">
            <w:pPr>
              <w:pStyle w:val="Heading3"/>
              <w:spacing w:before="0" w:after="0" w:line="276" w:lineRule="auto"/>
              <w:rPr>
                <w:rFonts w:ascii="Times New Roman" w:eastAsia="Times New Roman" w:hAnsi="Times New Roman" w:cs="Times New Roman"/>
                <w:b w:val="0"/>
                <w:bCs w:val="0"/>
                <w:sz w:val="24"/>
                <w:szCs w:val="24"/>
              </w:rPr>
            </w:pPr>
            <w:r w:rsidRPr="006A02D2">
              <w:rPr>
                <w:rFonts w:ascii="Times New Roman" w:eastAsia="Times New Roman" w:hAnsi="Times New Roman" w:cs="Times New Roman"/>
                <w:b w:val="0"/>
                <w:bCs w:val="0"/>
                <w:sz w:val="24"/>
                <w:szCs w:val="24"/>
              </w:rPr>
              <w:t>Program support Cost</w:t>
            </w:r>
          </w:p>
        </w:tc>
        <w:tc>
          <w:tcPr>
            <w:tcW w:w="10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C5F61" w:rsidRPr="006A02D2" w:rsidRDefault="008C5F61" w:rsidP="00C53566">
            <w:pPr>
              <w:spacing w:line="276" w:lineRule="auto"/>
              <w:rPr>
                <w:rFonts w:ascii="Calibri" w:eastAsiaTheme="minorHAnsi" w:hAnsi="Calibri" w:cs="Calibri"/>
                <w:sz w:val="24"/>
                <w:szCs w:val="24"/>
              </w:rPr>
            </w:pPr>
            <w:r w:rsidRPr="006A02D2">
              <w:rPr>
                <w:sz w:val="24"/>
                <w:szCs w:val="24"/>
              </w:rPr>
              <w:t>154,818</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C5F61" w:rsidRPr="006A02D2" w:rsidRDefault="008C5F61" w:rsidP="00C53566">
            <w:pPr>
              <w:spacing w:line="276" w:lineRule="auto"/>
              <w:rPr>
                <w:rFonts w:ascii="Calibri" w:eastAsiaTheme="minorHAnsi" w:hAnsi="Calibri" w:cs="Calibri"/>
                <w:sz w:val="24"/>
                <w:szCs w:val="24"/>
              </w:rPr>
            </w:pPr>
            <w:r w:rsidRPr="006A02D2">
              <w:rPr>
                <w:sz w:val="24"/>
                <w:szCs w:val="24"/>
              </w:rPr>
              <w:t>150,958</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C5F61" w:rsidRPr="006A02D2" w:rsidRDefault="008C5F61" w:rsidP="00C53566">
            <w:pPr>
              <w:spacing w:line="276" w:lineRule="auto"/>
              <w:ind w:firstLine="241"/>
              <w:rPr>
                <w:rFonts w:ascii="Calibri" w:eastAsiaTheme="minorHAnsi" w:hAnsi="Calibri" w:cs="Calibri"/>
                <w:sz w:val="24"/>
                <w:szCs w:val="24"/>
              </w:rPr>
            </w:pPr>
            <w:r w:rsidRPr="006A02D2">
              <w:rPr>
                <w:sz w:val="24"/>
                <w:szCs w:val="24"/>
              </w:rPr>
              <w:t>150958</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C5F61" w:rsidRPr="006A02D2" w:rsidRDefault="008C5F61" w:rsidP="00C53566">
            <w:pPr>
              <w:spacing w:line="276" w:lineRule="auto"/>
              <w:rPr>
                <w:rFonts w:ascii="Calibri" w:eastAsiaTheme="minorHAnsi" w:hAnsi="Calibri" w:cs="Calibri"/>
                <w:sz w:val="24"/>
                <w:szCs w:val="24"/>
              </w:rPr>
            </w:pPr>
            <w:r w:rsidRPr="006A02D2">
              <w:rPr>
                <w:sz w:val="24"/>
                <w:szCs w:val="24"/>
              </w:rPr>
              <w:t>456,734</w:t>
            </w:r>
          </w:p>
        </w:tc>
        <w:tc>
          <w:tcPr>
            <w:tcW w:w="0" w:type="auto"/>
            <w:vAlign w:val="bottom"/>
          </w:tcPr>
          <w:p w:rsidR="008C5F61" w:rsidRPr="006A02D2" w:rsidRDefault="008C5F61" w:rsidP="00C53566">
            <w:pPr>
              <w:jc w:val="right"/>
              <w:rPr>
                <w:rFonts w:ascii="Arial" w:eastAsiaTheme="minorHAnsi" w:hAnsi="Arial" w:cs="Arial"/>
              </w:rPr>
            </w:pPr>
          </w:p>
        </w:tc>
        <w:tc>
          <w:tcPr>
            <w:tcW w:w="0" w:type="auto"/>
            <w:vAlign w:val="bottom"/>
          </w:tcPr>
          <w:p w:rsidR="008C5F61" w:rsidRPr="006A02D2" w:rsidRDefault="008C5F61" w:rsidP="00C53566">
            <w:pPr>
              <w:rPr>
                <w:rFonts w:ascii="Arial" w:eastAsiaTheme="minorHAnsi" w:hAnsi="Arial" w:cs="Arial"/>
              </w:rPr>
            </w:pPr>
          </w:p>
        </w:tc>
        <w:tc>
          <w:tcPr>
            <w:tcW w:w="0" w:type="auto"/>
            <w:vAlign w:val="bottom"/>
          </w:tcPr>
          <w:p w:rsidR="008C5F61" w:rsidRPr="006A02D2" w:rsidRDefault="008C5F61" w:rsidP="00C53566">
            <w:pPr>
              <w:rPr>
                <w:rFonts w:ascii="Arial" w:eastAsiaTheme="minorHAnsi" w:hAnsi="Arial" w:cs="Arial"/>
              </w:rPr>
            </w:pPr>
          </w:p>
        </w:tc>
        <w:tc>
          <w:tcPr>
            <w:tcW w:w="0" w:type="auto"/>
            <w:vAlign w:val="bottom"/>
          </w:tcPr>
          <w:p w:rsidR="008C5F61" w:rsidRPr="006A02D2" w:rsidRDefault="008C5F61" w:rsidP="00C53566">
            <w:pPr>
              <w:jc w:val="center"/>
              <w:rPr>
                <w:rFonts w:ascii="Arial" w:eastAsiaTheme="minorHAnsi" w:hAnsi="Arial" w:cs="Arial"/>
                <w:b/>
                <w:bCs/>
              </w:rPr>
            </w:pPr>
          </w:p>
        </w:tc>
      </w:tr>
      <w:tr w:rsidR="008C5F61" w:rsidRPr="006A02D2" w:rsidTr="008C5F61">
        <w:tc>
          <w:tcPr>
            <w:tcW w:w="42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C5F61" w:rsidRPr="006A02D2" w:rsidRDefault="008C5F61" w:rsidP="00C53566">
            <w:pPr>
              <w:pStyle w:val="Heading3"/>
              <w:spacing w:line="276" w:lineRule="auto"/>
              <w:rPr>
                <w:rFonts w:ascii="Times New Roman" w:eastAsia="Times New Roman" w:hAnsi="Times New Roman" w:cs="Times New Roman"/>
                <w:i/>
                <w:iCs/>
                <w:sz w:val="24"/>
                <w:szCs w:val="24"/>
              </w:rPr>
            </w:pPr>
            <w:r w:rsidRPr="006A02D2">
              <w:rPr>
                <w:rFonts w:ascii="Times New Roman" w:eastAsia="Times New Roman" w:hAnsi="Times New Roman" w:cs="Times New Roman"/>
                <w:i/>
                <w:iCs/>
                <w:sz w:val="24"/>
                <w:szCs w:val="24"/>
              </w:rPr>
              <w:t>Total Project Budget</w:t>
            </w:r>
          </w:p>
        </w:tc>
        <w:tc>
          <w:tcPr>
            <w:tcW w:w="108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8C5F61" w:rsidRPr="006A02D2" w:rsidRDefault="008C5F61" w:rsidP="00C53566">
            <w:pPr>
              <w:spacing w:line="276" w:lineRule="auto"/>
              <w:rPr>
                <w:rFonts w:ascii="Calibri" w:eastAsiaTheme="minorHAnsi" w:hAnsi="Calibri" w:cs="Calibri"/>
                <w:b/>
                <w:bCs/>
                <w:sz w:val="24"/>
                <w:szCs w:val="24"/>
              </w:rPr>
            </w:pPr>
            <w:r w:rsidRPr="006A02D2">
              <w:rPr>
                <w:b/>
                <w:bCs/>
                <w:sz w:val="24"/>
                <w:szCs w:val="24"/>
              </w:rPr>
              <w:t>243,810</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8C5F61" w:rsidRPr="006A02D2" w:rsidRDefault="008C5F61" w:rsidP="00C53566">
            <w:pPr>
              <w:spacing w:line="276" w:lineRule="auto"/>
              <w:rPr>
                <w:rFonts w:ascii="Calibri" w:eastAsiaTheme="minorHAnsi" w:hAnsi="Calibri" w:cs="Calibri"/>
                <w:b/>
                <w:bCs/>
                <w:sz w:val="24"/>
                <w:szCs w:val="24"/>
              </w:rPr>
            </w:pPr>
            <w:r w:rsidRPr="006A02D2">
              <w:rPr>
                <w:b/>
                <w:bCs/>
                <w:sz w:val="24"/>
                <w:szCs w:val="24"/>
              </w:rPr>
              <w:t>294,762</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8C5F61" w:rsidRPr="006A02D2" w:rsidRDefault="008C5F61" w:rsidP="00C53566">
            <w:pPr>
              <w:spacing w:line="276" w:lineRule="auto"/>
              <w:rPr>
                <w:rFonts w:ascii="Calibri" w:eastAsiaTheme="minorHAnsi" w:hAnsi="Calibri" w:cs="Calibri"/>
                <w:b/>
                <w:bCs/>
                <w:sz w:val="24"/>
                <w:szCs w:val="24"/>
              </w:rPr>
            </w:pPr>
            <w:r w:rsidRPr="006A02D2">
              <w:rPr>
                <w:b/>
                <w:bCs/>
                <w:sz w:val="24"/>
                <w:szCs w:val="24"/>
              </w:rPr>
              <w:t>294,762</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8C5F61" w:rsidRPr="006A02D2" w:rsidRDefault="008C5F61" w:rsidP="00C53566">
            <w:pPr>
              <w:spacing w:line="276" w:lineRule="auto"/>
              <w:rPr>
                <w:rFonts w:ascii="Calibri" w:eastAsiaTheme="minorHAnsi" w:hAnsi="Calibri" w:cs="Calibri"/>
                <w:b/>
                <w:bCs/>
                <w:sz w:val="24"/>
                <w:szCs w:val="24"/>
              </w:rPr>
            </w:pPr>
            <w:r w:rsidRPr="006A02D2">
              <w:rPr>
                <w:b/>
                <w:bCs/>
                <w:sz w:val="24"/>
                <w:szCs w:val="24"/>
              </w:rPr>
              <w:t>833,333</w:t>
            </w:r>
          </w:p>
        </w:tc>
        <w:tc>
          <w:tcPr>
            <w:tcW w:w="0" w:type="auto"/>
            <w:vAlign w:val="bottom"/>
          </w:tcPr>
          <w:p w:rsidR="008C5F61" w:rsidRPr="006A02D2" w:rsidRDefault="008C5F61" w:rsidP="00C53566">
            <w:pPr>
              <w:jc w:val="right"/>
              <w:rPr>
                <w:rFonts w:ascii="Arial" w:eastAsiaTheme="minorHAnsi" w:hAnsi="Arial" w:cs="Arial"/>
                <w:b/>
                <w:bCs/>
              </w:rPr>
            </w:pPr>
          </w:p>
        </w:tc>
        <w:tc>
          <w:tcPr>
            <w:tcW w:w="0" w:type="auto"/>
            <w:vAlign w:val="bottom"/>
          </w:tcPr>
          <w:p w:rsidR="008C5F61" w:rsidRPr="006A02D2" w:rsidRDefault="008C5F61" w:rsidP="00C53566">
            <w:pPr>
              <w:rPr>
                <w:rFonts w:ascii="Arial" w:eastAsiaTheme="minorHAnsi" w:hAnsi="Arial" w:cs="Arial"/>
                <w:b/>
                <w:bCs/>
              </w:rPr>
            </w:pPr>
          </w:p>
        </w:tc>
        <w:tc>
          <w:tcPr>
            <w:tcW w:w="0" w:type="auto"/>
            <w:vAlign w:val="bottom"/>
          </w:tcPr>
          <w:p w:rsidR="008C5F61" w:rsidRPr="006A02D2" w:rsidRDefault="008C5F61" w:rsidP="00C53566">
            <w:pPr>
              <w:rPr>
                <w:rFonts w:ascii="Arial" w:eastAsiaTheme="minorHAnsi" w:hAnsi="Arial" w:cs="Arial"/>
                <w:b/>
                <w:bCs/>
              </w:rPr>
            </w:pPr>
          </w:p>
        </w:tc>
        <w:tc>
          <w:tcPr>
            <w:tcW w:w="0" w:type="auto"/>
            <w:vAlign w:val="bottom"/>
          </w:tcPr>
          <w:p w:rsidR="008C5F61" w:rsidRPr="006A02D2" w:rsidRDefault="008C5F61" w:rsidP="00C53566">
            <w:pPr>
              <w:jc w:val="center"/>
              <w:rPr>
                <w:rFonts w:ascii="Arial" w:eastAsiaTheme="minorHAnsi" w:hAnsi="Arial" w:cs="Arial"/>
                <w:b/>
                <w:bCs/>
              </w:rPr>
            </w:pPr>
          </w:p>
        </w:tc>
      </w:tr>
    </w:tbl>
    <w:p w:rsidR="008C5F61" w:rsidRPr="006A02D2" w:rsidRDefault="008C5F61" w:rsidP="00C53566">
      <w:pPr>
        <w:pStyle w:val="BodyTextIndent3"/>
        <w:widowControl w:val="0"/>
        <w:spacing w:after="0" w:line="276" w:lineRule="auto"/>
        <w:ind w:left="0"/>
        <w:jc w:val="both"/>
        <w:rPr>
          <w:sz w:val="26"/>
          <w:szCs w:val="24"/>
          <w:lang w:eastAsia="ja-JP"/>
        </w:rPr>
      </w:pPr>
    </w:p>
    <w:p w:rsidR="00A97B63" w:rsidRPr="006A02D2" w:rsidRDefault="00A97B63" w:rsidP="00C53566">
      <w:pPr>
        <w:pStyle w:val="BodyText"/>
        <w:tabs>
          <w:tab w:val="left" w:pos="960"/>
          <w:tab w:val="left" w:pos="1800"/>
        </w:tabs>
        <w:spacing w:line="276" w:lineRule="auto"/>
        <w:jc w:val="center"/>
        <w:rPr>
          <w:b/>
          <w:bCs/>
          <w:sz w:val="32"/>
          <w:lang w:eastAsia="ja-JP"/>
        </w:rPr>
      </w:pPr>
    </w:p>
    <w:p w:rsidR="00964C45" w:rsidRPr="006A02D2" w:rsidRDefault="00964C45" w:rsidP="00C53566">
      <w:pPr>
        <w:pStyle w:val="BodyText"/>
        <w:tabs>
          <w:tab w:val="left" w:pos="960"/>
          <w:tab w:val="left" w:pos="1800"/>
        </w:tabs>
        <w:spacing w:line="276" w:lineRule="auto"/>
        <w:jc w:val="center"/>
        <w:rPr>
          <w:sz w:val="32"/>
        </w:rPr>
      </w:pPr>
      <w:r w:rsidRPr="006A02D2">
        <w:rPr>
          <w:b/>
          <w:bCs/>
          <w:sz w:val="32"/>
          <w:lang w:eastAsia="ja-JP"/>
        </w:rPr>
        <w:t>Article III</w:t>
      </w:r>
    </w:p>
    <w:p w:rsidR="00964C45" w:rsidRPr="006A02D2" w:rsidRDefault="00E81979" w:rsidP="00C53566">
      <w:pPr>
        <w:pStyle w:val="Heading6"/>
        <w:spacing w:line="276" w:lineRule="auto"/>
        <w:jc w:val="center"/>
        <w:rPr>
          <w:bCs w:val="0"/>
          <w:sz w:val="28"/>
          <w:u w:val="single"/>
        </w:rPr>
      </w:pPr>
      <w:r w:rsidRPr="00E81979">
        <w:rPr>
          <w:sz w:val="28"/>
          <w:szCs w:val="28"/>
          <w:u w:val="single"/>
        </w:rPr>
        <w:t>Technical Vocational Education and Training</w:t>
      </w:r>
      <w:r>
        <w:rPr>
          <w:sz w:val="28"/>
          <w:szCs w:val="28"/>
          <w:u w:val="single"/>
        </w:rPr>
        <w:t xml:space="preserve"> </w:t>
      </w:r>
      <w:r w:rsidRPr="00E81979">
        <w:rPr>
          <w:sz w:val="28"/>
          <w:szCs w:val="28"/>
          <w:u w:val="single"/>
        </w:rPr>
        <w:t>(TVET)</w:t>
      </w:r>
      <w:r w:rsidR="00CF26D3">
        <w:rPr>
          <w:bCs w:val="0"/>
          <w:sz w:val="28"/>
          <w:szCs w:val="28"/>
          <w:u w:val="single"/>
        </w:rPr>
        <w:t xml:space="preserve"> </w:t>
      </w:r>
      <w:r w:rsidR="00A839B2" w:rsidRPr="00E81979">
        <w:rPr>
          <w:bCs w:val="0"/>
          <w:sz w:val="28"/>
          <w:szCs w:val="28"/>
          <w:u w:val="single"/>
        </w:rPr>
        <w:t xml:space="preserve">to </w:t>
      </w:r>
      <w:r w:rsidR="00964C45" w:rsidRPr="00E81979">
        <w:rPr>
          <w:bCs w:val="0"/>
          <w:sz w:val="28"/>
          <w:szCs w:val="28"/>
          <w:u w:val="single"/>
        </w:rPr>
        <w:t>Agrees</w:t>
      </w:r>
      <w:r w:rsidR="00964C45" w:rsidRPr="006A02D2">
        <w:rPr>
          <w:bCs w:val="0"/>
          <w:sz w:val="28"/>
          <w:u w:val="single"/>
        </w:rPr>
        <w:t>:</w:t>
      </w:r>
    </w:p>
    <w:p w:rsidR="00964C45" w:rsidRPr="006A02D2" w:rsidRDefault="005958F3" w:rsidP="00C53566">
      <w:pPr>
        <w:tabs>
          <w:tab w:val="left" w:pos="6983"/>
        </w:tabs>
        <w:spacing w:line="276" w:lineRule="auto"/>
        <w:jc w:val="both"/>
        <w:rPr>
          <w:sz w:val="24"/>
        </w:rPr>
      </w:pPr>
      <w:r w:rsidRPr="006A02D2">
        <w:rPr>
          <w:sz w:val="24"/>
        </w:rPr>
        <w:tab/>
      </w:r>
    </w:p>
    <w:p w:rsidR="00964C45" w:rsidRPr="006A02D2" w:rsidRDefault="00D45D63" w:rsidP="00C53566">
      <w:pPr>
        <w:spacing w:line="276" w:lineRule="auto"/>
        <w:ind w:left="720" w:hanging="720"/>
        <w:jc w:val="both"/>
        <w:rPr>
          <w:sz w:val="24"/>
        </w:rPr>
      </w:pPr>
      <w:r w:rsidRPr="006A02D2">
        <w:rPr>
          <w:sz w:val="24"/>
        </w:rPr>
        <w:t>3</w:t>
      </w:r>
      <w:r w:rsidR="00964C45" w:rsidRPr="006A02D2">
        <w:rPr>
          <w:sz w:val="24"/>
        </w:rPr>
        <w:t>.</w:t>
      </w:r>
      <w:r w:rsidR="003720CB" w:rsidRPr="006A02D2">
        <w:rPr>
          <w:sz w:val="24"/>
        </w:rPr>
        <w:t>1</w:t>
      </w:r>
      <w:r w:rsidR="00964C45" w:rsidRPr="006A02D2">
        <w:rPr>
          <w:sz w:val="24"/>
        </w:rPr>
        <w:tab/>
      </w:r>
      <w:r w:rsidR="00113BA0" w:rsidRPr="006A02D2">
        <w:rPr>
          <w:sz w:val="24"/>
        </w:rPr>
        <w:t>ACTED</w:t>
      </w:r>
      <w:r w:rsidR="00964C45" w:rsidRPr="006A02D2">
        <w:rPr>
          <w:sz w:val="24"/>
        </w:rPr>
        <w:t xml:space="preserve"> can employ Cambodian personnel to work for the programs, in accordance with the current written laws of the Kingdom of Cambodia.  </w:t>
      </w:r>
    </w:p>
    <w:p w:rsidR="005958F3" w:rsidRPr="006A02D2" w:rsidRDefault="005958F3" w:rsidP="00C53566">
      <w:pPr>
        <w:tabs>
          <w:tab w:val="left" w:pos="426"/>
          <w:tab w:val="left" w:pos="567"/>
        </w:tabs>
        <w:spacing w:line="276" w:lineRule="auto"/>
        <w:ind w:left="567" w:hanging="567"/>
        <w:jc w:val="both"/>
        <w:rPr>
          <w:sz w:val="24"/>
          <w:szCs w:val="24"/>
          <w:lang w:eastAsia="zh-CN" w:bidi="km-KH"/>
        </w:rPr>
      </w:pPr>
    </w:p>
    <w:p w:rsidR="005958F3" w:rsidRPr="006A02D2" w:rsidRDefault="00D45D63" w:rsidP="00C53566">
      <w:pPr>
        <w:tabs>
          <w:tab w:val="left" w:pos="426"/>
          <w:tab w:val="left" w:pos="567"/>
        </w:tabs>
        <w:spacing w:line="276" w:lineRule="auto"/>
        <w:ind w:left="567" w:hanging="567"/>
        <w:jc w:val="both"/>
        <w:rPr>
          <w:sz w:val="24"/>
          <w:szCs w:val="24"/>
          <w:lang w:eastAsia="zh-CN" w:bidi="km-KH"/>
        </w:rPr>
      </w:pPr>
      <w:r w:rsidRPr="006A02D2">
        <w:rPr>
          <w:sz w:val="24"/>
          <w:szCs w:val="24"/>
          <w:lang w:eastAsia="zh-CN" w:bidi="km-KH"/>
        </w:rPr>
        <w:t>3</w:t>
      </w:r>
      <w:r w:rsidR="005958F3" w:rsidRPr="006A02D2">
        <w:rPr>
          <w:sz w:val="24"/>
          <w:szCs w:val="24"/>
          <w:lang w:eastAsia="zh-CN" w:bidi="km-KH"/>
        </w:rPr>
        <w:t>.</w:t>
      </w:r>
      <w:r w:rsidR="003720CB" w:rsidRPr="006A02D2">
        <w:rPr>
          <w:sz w:val="24"/>
          <w:szCs w:val="24"/>
          <w:lang w:eastAsia="zh-CN" w:bidi="km-KH"/>
        </w:rPr>
        <w:t>2</w:t>
      </w:r>
      <w:r w:rsidR="005958F3" w:rsidRPr="006A02D2">
        <w:rPr>
          <w:sz w:val="24"/>
          <w:szCs w:val="24"/>
          <w:lang w:eastAsia="zh-CN" w:bidi="km-KH"/>
        </w:rPr>
        <w:tab/>
        <w:t>To fac</w:t>
      </w:r>
      <w:r w:rsidR="00C96D4D" w:rsidRPr="006A02D2">
        <w:rPr>
          <w:sz w:val="24"/>
          <w:szCs w:val="24"/>
          <w:lang w:eastAsia="zh-CN" w:bidi="km-KH"/>
        </w:rPr>
        <w:t xml:space="preserve">ilitate, where appropriate </w:t>
      </w:r>
      <w:r w:rsidR="005958F3" w:rsidRPr="006A02D2">
        <w:rPr>
          <w:sz w:val="24"/>
          <w:szCs w:val="24"/>
          <w:lang w:eastAsia="zh-CN" w:bidi="km-KH"/>
        </w:rPr>
        <w:t>needs for program implementation, the granting of visas for ap</w:t>
      </w:r>
      <w:r w:rsidR="001945A8" w:rsidRPr="006A02D2">
        <w:rPr>
          <w:sz w:val="24"/>
          <w:szCs w:val="24"/>
          <w:lang w:eastAsia="zh-CN" w:bidi="km-KH"/>
        </w:rPr>
        <w:t>proved personnel and Technical advisor</w:t>
      </w:r>
      <w:r w:rsidR="005958F3" w:rsidRPr="006A02D2">
        <w:rPr>
          <w:sz w:val="24"/>
          <w:szCs w:val="24"/>
          <w:lang w:eastAsia="zh-CN" w:bidi="km-KH"/>
        </w:rPr>
        <w:t xml:space="preserve"> affiliated with activities undertaken within the terms of this agreement.</w:t>
      </w:r>
    </w:p>
    <w:p w:rsidR="005958F3" w:rsidRPr="006A02D2" w:rsidRDefault="005958F3" w:rsidP="00C53566">
      <w:pPr>
        <w:tabs>
          <w:tab w:val="left" w:pos="426"/>
          <w:tab w:val="left" w:pos="567"/>
        </w:tabs>
        <w:spacing w:line="276" w:lineRule="auto"/>
        <w:ind w:left="567" w:hanging="567"/>
        <w:jc w:val="both"/>
        <w:rPr>
          <w:sz w:val="24"/>
          <w:szCs w:val="24"/>
          <w:lang w:eastAsia="zh-CN" w:bidi="km-KH"/>
        </w:rPr>
      </w:pPr>
    </w:p>
    <w:p w:rsidR="005958F3" w:rsidRPr="006A02D2" w:rsidRDefault="00D45D63" w:rsidP="00C53566">
      <w:pPr>
        <w:tabs>
          <w:tab w:val="left" w:pos="567"/>
        </w:tabs>
        <w:spacing w:line="276" w:lineRule="auto"/>
        <w:ind w:left="567" w:hanging="567"/>
        <w:jc w:val="both"/>
        <w:rPr>
          <w:sz w:val="24"/>
          <w:szCs w:val="24"/>
          <w:lang w:eastAsia="zh-CN" w:bidi="km-KH"/>
        </w:rPr>
      </w:pPr>
      <w:r w:rsidRPr="006A02D2">
        <w:rPr>
          <w:sz w:val="24"/>
          <w:szCs w:val="24"/>
          <w:lang w:eastAsia="zh-CN" w:bidi="km-KH"/>
        </w:rPr>
        <w:t>3</w:t>
      </w:r>
      <w:r w:rsidR="005958F3" w:rsidRPr="006A02D2">
        <w:rPr>
          <w:sz w:val="24"/>
          <w:szCs w:val="24"/>
          <w:lang w:eastAsia="zh-CN" w:bidi="km-KH"/>
        </w:rPr>
        <w:t>.</w:t>
      </w:r>
      <w:r w:rsidR="003720CB" w:rsidRPr="006A02D2">
        <w:rPr>
          <w:sz w:val="24"/>
          <w:szCs w:val="24"/>
          <w:lang w:eastAsia="zh-CN" w:bidi="km-KH"/>
        </w:rPr>
        <w:t>3</w:t>
      </w:r>
      <w:r w:rsidR="005958F3" w:rsidRPr="006A02D2">
        <w:rPr>
          <w:sz w:val="24"/>
          <w:szCs w:val="24"/>
          <w:lang w:eastAsia="zh-CN" w:bidi="km-KH"/>
        </w:rPr>
        <w:tab/>
        <w:t>To promote efficiency and transparency in location levels for service management by ensuring the organization receives timely information on activities and financial reports to effectively manage the project.</w:t>
      </w:r>
    </w:p>
    <w:p w:rsidR="005958F3" w:rsidRPr="006A02D2" w:rsidRDefault="005958F3" w:rsidP="00C53566">
      <w:pPr>
        <w:tabs>
          <w:tab w:val="left" w:pos="567"/>
        </w:tabs>
        <w:spacing w:line="276" w:lineRule="auto"/>
        <w:ind w:left="567" w:hanging="567"/>
        <w:jc w:val="both"/>
        <w:rPr>
          <w:sz w:val="24"/>
          <w:szCs w:val="24"/>
          <w:lang w:eastAsia="zh-CN" w:bidi="km-KH"/>
        </w:rPr>
      </w:pPr>
    </w:p>
    <w:p w:rsidR="005958F3" w:rsidRPr="006A02D2" w:rsidRDefault="00D45D63" w:rsidP="00C53566">
      <w:pPr>
        <w:tabs>
          <w:tab w:val="left" w:pos="567"/>
        </w:tabs>
        <w:spacing w:line="276" w:lineRule="auto"/>
        <w:ind w:left="567" w:hanging="567"/>
        <w:jc w:val="both"/>
        <w:rPr>
          <w:sz w:val="24"/>
          <w:szCs w:val="24"/>
          <w:lang w:eastAsia="zh-CN" w:bidi="km-KH"/>
        </w:rPr>
      </w:pPr>
      <w:r w:rsidRPr="006A02D2">
        <w:rPr>
          <w:sz w:val="24"/>
          <w:szCs w:val="24"/>
          <w:lang w:eastAsia="zh-CN" w:bidi="km-KH"/>
        </w:rPr>
        <w:t>3.4</w:t>
      </w:r>
      <w:r w:rsidR="005958F3" w:rsidRPr="006A02D2">
        <w:rPr>
          <w:sz w:val="24"/>
          <w:szCs w:val="24"/>
          <w:lang w:eastAsia="zh-CN" w:bidi="km-KH"/>
        </w:rPr>
        <w:tab/>
        <w:t>To ensur</w:t>
      </w:r>
      <w:r w:rsidR="00CC1A3E" w:rsidRPr="006A02D2">
        <w:rPr>
          <w:sz w:val="24"/>
          <w:szCs w:val="24"/>
          <w:lang w:eastAsia="zh-CN" w:bidi="km-KH"/>
        </w:rPr>
        <w:t>e that the Province or District</w:t>
      </w:r>
      <w:r w:rsidR="005958F3" w:rsidRPr="006A02D2">
        <w:rPr>
          <w:sz w:val="24"/>
          <w:szCs w:val="24"/>
          <w:lang w:eastAsia="zh-CN" w:bidi="km-KH"/>
        </w:rPr>
        <w:t>(s) promote open communication with the organization to assist planning, management and problem solving.</w:t>
      </w:r>
    </w:p>
    <w:p w:rsidR="005958F3" w:rsidRPr="006A02D2" w:rsidRDefault="005958F3" w:rsidP="00C53566">
      <w:pPr>
        <w:tabs>
          <w:tab w:val="left" w:pos="567"/>
        </w:tabs>
        <w:spacing w:line="276" w:lineRule="auto"/>
        <w:ind w:left="567" w:hanging="567"/>
        <w:jc w:val="both"/>
        <w:rPr>
          <w:sz w:val="24"/>
          <w:szCs w:val="24"/>
          <w:lang w:eastAsia="zh-CN" w:bidi="km-KH"/>
        </w:rPr>
      </w:pPr>
    </w:p>
    <w:p w:rsidR="005958F3" w:rsidRPr="006A02D2" w:rsidRDefault="00D45D63" w:rsidP="00C53566">
      <w:pPr>
        <w:tabs>
          <w:tab w:val="left" w:pos="567"/>
        </w:tabs>
        <w:spacing w:line="276" w:lineRule="auto"/>
        <w:ind w:left="567" w:hanging="567"/>
        <w:jc w:val="both"/>
        <w:rPr>
          <w:sz w:val="24"/>
          <w:szCs w:val="24"/>
          <w:lang w:eastAsia="zh-CN" w:bidi="km-KH"/>
        </w:rPr>
      </w:pPr>
      <w:r w:rsidRPr="006A02D2">
        <w:rPr>
          <w:sz w:val="24"/>
          <w:szCs w:val="24"/>
          <w:lang w:eastAsia="zh-CN" w:bidi="km-KH"/>
        </w:rPr>
        <w:t>3.5</w:t>
      </w:r>
      <w:r w:rsidR="005958F3" w:rsidRPr="006A02D2">
        <w:rPr>
          <w:sz w:val="24"/>
          <w:szCs w:val="24"/>
          <w:lang w:eastAsia="zh-CN" w:bidi="km-KH"/>
        </w:rPr>
        <w:tab/>
        <w:t xml:space="preserve">That </w:t>
      </w:r>
      <w:r w:rsidR="006E5452">
        <w:rPr>
          <w:bCs/>
          <w:sz w:val="24"/>
          <w:szCs w:val="18"/>
          <w:lang w:eastAsia="ja-JP"/>
        </w:rPr>
        <w:t>TVET</w:t>
      </w:r>
      <w:r w:rsidR="006E5452">
        <w:rPr>
          <w:sz w:val="24"/>
          <w:szCs w:val="24"/>
          <w:lang w:eastAsia="ja-JP"/>
        </w:rPr>
        <w:t xml:space="preserve"> </w:t>
      </w:r>
      <w:r w:rsidR="008F6625">
        <w:rPr>
          <w:sz w:val="24"/>
          <w:szCs w:val="24"/>
          <w:lang w:eastAsia="ja-JP"/>
        </w:rPr>
        <w:t>will</w:t>
      </w:r>
      <w:r w:rsidR="008F6625" w:rsidRPr="006A02D2">
        <w:rPr>
          <w:sz w:val="24"/>
          <w:szCs w:val="24"/>
          <w:lang w:eastAsia="ja-JP"/>
        </w:rPr>
        <w:t xml:space="preserve"> </w:t>
      </w:r>
      <w:r w:rsidR="005958F3" w:rsidRPr="006A02D2">
        <w:rPr>
          <w:sz w:val="24"/>
          <w:szCs w:val="24"/>
          <w:lang w:eastAsia="zh-CN" w:bidi="km-KH"/>
        </w:rPr>
        <w:t>undertake to provide a written response within 30 days of receipt of documentation.</w:t>
      </w:r>
      <w:r w:rsidR="00015E5B" w:rsidRPr="006A02D2">
        <w:rPr>
          <w:sz w:val="24"/>
          <w:szCs w:val="24"/>
          <w:lang w:eastAsia="zh-CN" w:bidi="km-KH"/>
        </w:rPr>
        <w:t xml:space="preserve"> </w:t>
      </w:r>
    </w:p>
    <w:p w:rsidR="00964C45" w:rsidRPr="006A02D2" w:rsidRDefault="00964C45" w:rsidP="00C53566">
      <w:pPr>
        <w:pStyle w:val="BodyText"/>
        <w:tabs>
          <w:tab w:val="left" w:pos="960"/>
        </w:tabs>
        <w:spacing w:line="276" w:lineRule="auto"/>
        <w:rPr>
          <w:b/>
          <w:bCs/>
          <w:sz w:val="40"/>
          <w:lang w:eastAsia="ja-JP"/>
        </w:rPr>
      </w:pPr>
    </w:p>
    <w:p w:rsidR="00964C45" w:rsidRPr="006A02D2" w:rsidRDefault="00964C45" w:rsidP="00C53566">
      <w:pPr>
        <w:pStyle w:val="BodyText"/>
        <w:tabs>
          <w:tab w:val="left" w:pos="960"/>
        </w:tabs>
        <w:spacing w:line="276" w:lineRule="auto"/>
        <w:jc w:val="center"/>
        <w:rPr>
          <w:b/>
          <w:bCs/>
          <w:sz w:val="32"/>
        </w:rPr>
      </w:pPr>
      <w:r w:rsidRPr="006A02D2">
        <w:rPr>
          <w:b/>
          <w:bCs/>
          <w:sz w:val="32"/>
        </w:rPr>
        <w:t>Article IV</w:t>
      </w:r>
    </w:p>
    <w:p w:rsidR="00964C45" w:rsidRPr="006A02D2" w:rsidRDefault="00964C45" w:rsidP="00C53566">
      <w:pPr>
        <w:pStyle w:val="Heading1"/>
        <w:spacing w:line="276" w:lineRule="auto"/>
        <w:ind w:left="0"/>
        <w:rPr>
          <w:rFonts w:ascii="Times New Roman" w:hAnsi="Times New Roman"/>
          <w:b/>
          <w:bCs/>
          <w:color w:val="auto"/>
          <w:sz w:val="28"/>
        </w:rPr>
      </w:pPr>
      <w:r w:rsidRPr="006A02D2">
        <w:rPr>
          <w:rFonts w:ascii="Times New Roman" w:hAnsi="Times New Roman"/>
          <w:b/>
          <w:bCs/>
          <w:color w:val="auto"/>
          <w:sz w:val="28"/>
        </w:rPr>
        <w:t>General Clause</w:t>
      </w:r>
    </w:p>
    <w:p w:rsidR="00964C45" w:rsidRPr="006A02D2" w:rsidRDefault="00964C45" w:rsidP="00C53566">
      <w:pPr>
        <w:spacing w:before="240" w:line="276" w:lineRule="auto"/>
        <w:ind w:left="720" w:hanging="720"/>
        <w:jc w:val="both"/>
        <w:rPr>
          <w:sz w:val="24"/>
          <w:lang w:eastAsia="ja-JP"/>
        </w:rPr>
      </w:pPr>
      <w:r w:rsidRPr="006A02D2">
        <w:rPr>
          <w:sz w:val="26"/>
        </w:rPr>
        <w:t>4.1</w:t>
      </w:r>
      <w:r w:rsidRPr="006A02D2">
        <w:rPr>
          <w:sz w:val="26"/>
        </w:rPr>
        <w:tab/>
      </w:r>
      <w:r w:rsidR="00F241C0" w:rsidRPr="006A02D2">
        <w:rPr>
          <w:sz w:val="24"/>
        </w:rPr>
        <w:t>The Country</w:t>
      </w:r>
      <w:r w:rsidR="00F3472F" w:rsidRPr="006A02D2">
        <w:rPr>
          <w:sz w:val="24"/>
        </w:rPr>
        <w:t xml:space="preserve"> </w:t>
      </w:r>
      <w:r w:rsidR="008F6625">
        <w:rPr>
          <w:sz w:val="24"/>
        </w:rPr>
        <w:t>Director</w:t>
      </w:r>
      <w:r w:rsidR="008F6625" w:rsidRPr="006A02D2">
        <w:rPr>
          <w:sz w:val="24"/>
        </w:rPr>
        <w:t xml:space="preserve"> </w:t>
      </w:r>
      <w:r w:rsidRPr="006A02D2">
        <w:rPr>
          <w:sz w:val="24"/>
        </w:rPr>
        <w:t xml:space="preserve">of </w:t>
      </w:r>
      <w:r w:rsidR="00F241C0" w:rsidRPr="006A02D2">
        <w:rPr>
          <w:sz w:val="24"/>
          <w:lang w:eastAsia="ja-JP"/>
        </w:rPr>
        <w:t>ACTED</w:t>
      </w:r>
      <w:r w:rsidRPr="006A02D2">
        <w:rPr>
          <w:sz w:val="24"/>
          <w:lang w:eastAsia="ja-JP"/>
        </w:rPr>
        <w:t>,</w:t>
      </w:r>
      <w:r w:rsidR="00F3472F" w:rsidRPr="006A02D2">
        <w:rPr>
          <w:sz w:val="24"/>
          <w:lang w:eastAsia="ja-JP"/>
        </w:rPr>
        <w:t xml:space="preserve"> </w:t>
      </w:r>
      <w:r w:rsidR="00F241C0" w:rsidRPr="006A02D2">
        <w:rPr>
          <w:b/>
          <w:sz w:val="24"/>
          <w:lang w:eastAsia="ja-JP"/>
        </w:rPr>
        <w:t>Ms.</w:t>
      </w:r>
      <w:r w:rsidR="008F6625">
        <w:rPr>
          <w:b/>
          <w:sz w:val="24"/>
          <w:lang w:eastAsia="ja-JP"/>
        </w:rPr>
        <w:t xml:space="preserve"> </w:t>
      </w:r>
      <w:r w:rsidR="00F241C0" w:rsidRPr="006A02D2">
        <w:rPr>
          <w:b/>
          <w:sz w:val="24"/>
          <w:lang w:eastAsia="ja-JP"/>
        </w:rPr>
        <w:t>Ginny HAYTHORNTHWAITE</w:t>
      </w:r>
      <w:r w:rsidRPr="006A02D2">
        <w:rPr>
          <w:sz w:val="24"/>
        </w:rPr>
        <w:t>,</w:t>
      </w:r>
      <w:r w:rsidRPr="006A02D2">
        <w:rPr>
          <w:sz w:val="24"/>
          <w:lang w:eastAsia="ja-JP"/>
        </w:rPr>
        <w:t xml:space="preserve"> or t</w:t>
      </w:r>
      <w:r w:rsidRPr="006A02D2">
        <w:rPr>
          <w:sz w:val="24"/>
        </w:rPr>
        <w:t xml:space="preserve">he officially designated representative, is authorized by </w:t>
      </w:r>
      <w:r w:rsidR="00F241C0" w:rsidRPr="006A02D2">
        <w:rPr>
          <w:sz w:val="24"/>
          <w:lang w:eastAsia="ja-JP"/>
        </w:rPr>
        <w:t>ACTED</w:t>
      </w:r>
      <w:r w:rsidRPr="006A02D2">
        <w:rPr>
          <w:sz w:val="24"/>
        </w:rPr>
        <w:t xml:space="preserve"> to act on its behalf with </w:t>
      </w:r>
      <w:r w:rsidR="00F3472F" w:rsidRPr="006A02D2">
        <w:rPr>
          <w:sz w:val="24"/>
          <w:szCs w:val="24"/>
          <w:lang w:eastAsia="ja-JP"/>
        </w:rPr>
        <w:t xml:space="preserve">the </w:t>
      </w:r>
      <w:r w:rsidR="006E5452">
        <w:rPr>
          <w:bCs/>
          <w:sz w:val="24"/>
          <w:szCs w:val="18"/>
          <w:lang w:eastAsia="ja-JP"/>
        </w:rPr>
        <w:t xml:space="preserve">TVET. </w:t>
      </w:r>
    </w:p>
    <w:p w:rsidR="00964C45" w:rsidRPr="006A02D2" w:rsidRDefault="00964C45" w:rsidP="00C53566">
      <w:pPr>
        <w:spacing w:before="240" w:line="276" w:lineRule="auto"/>
        <w:ind w:left="720" w:hanging="720"/>
        <w:jc w:val="both"/>
        <w:rPr>
          <w:sz w:val="24"/>
        </w:rPr>
      </w:pPr>
      <w:r w:rsidRPr="006A02D2">
        <w:rPr>
          <w:sz w:val="24"/>
        </w:rPr>
        <w:t>4.2</w:t>
      </w:r>
      <w:r w:rsidRPr="006A02D2">
        <w:rPr>
          <w:sz w:val="24"/>
          <w:lang w:bidi="ar-SA"/>
        </w:rPr>
        <w:tab/>
      </w:r>
      <w:r w:rsidRPr="006A02D2">
        <w:rPr>
          <w:sz w:val="24"/>
        </w:rPr>
        <w:t>Written amendments to this Agreement may</w:t>
      </w:r>
      <w:r w:rsidRPr="006A02D2">
        <w:rPr>
          <w:sz w:val="24"/>
          <w:lang w:eastAsia="ja-JP"/>
        </w:rPr>
        <w:t xml:space="preserve"> be made with</w:t>
      </w:r>
      <w:r w:rsidRPr="006A02D2">
        <w:rPr>
          <w:sz w:val="24"/>
        </w:rPr>
        <w:t xml:space="preserve"> mutual agreement and approval, signed by both parties after due consideration.</w:t>
      </w:r>
    </w:p>
    <w:p w:rsidR="00964C45" w:rsidRPr="006A02D2" w:rsidRDefault="00964C45" w:rsidP="00C53566">
      <w:pPr>
        <w:spacing w:before="240" w:line="276" w:lineRule="auto"/>
        <w:ind w:left="720" w:hanging="720"/>
        <w:jc w:val="both"/>
        <w:rPr>
          <w:sz w:val="24"/>
        </w:rPr>
      </w:pPr>
      <w:r w:rsidRPr="006A02D2">
        <w:rPr>
          <w:sz w:val="24"/>
        </w:rPr>
        <w:lastRenderedPageBreak/>
        <w:t>4.3</w:t>
      </w:r>
      <w:r w:rsidRPr="006A02D2">
        <w:rPr>
          <w:sz w:val="24"/>
        </w:rPr>
        <w:tab/>
        <w:t xml:space="preserve">This Agreement may be terminated in an emergency situation by a joint decision taken by official representatives of </w:t>
      </w:r>
      <w:r w:rsidR="00F3472F" w:rsidRPr="006A02D2">
        <w:rPr>
          <w:sz w:val="24"/>
          <w:szCs w:val="24"/>
          <w:lang w:eastAsia="ja-JP"/>
        </w:rPr>
        <w:t xml:space="preserve">the </w:t>
      </w:r>
      <w:r w:rsidR="006E5452">
        <w:rPr>
          <w:bCs/>
          <w:sz w:val="24"/>
          <w:szCs w:val="18"/>
          <w:lang w:eastAsia="ja-JP"/>
        </w:rPr>
        <w:t>TVET</w:t>
      </w:r>
      <w:r w:rsidR="00F3472F" w:rsidRPr="006A02D2">
        <w:rPr>
          <w:sz w:val="24"/>
          <w:szCs w:val="24"/>
          <w:lang w:eastAsia="ja-JP"/>
        </w:rPr>
        <w:t xml:space="preserve"> </w:t>
      </w:r>
      <w:r w:rsidRPr="006A02D2">
        <w:rPr>
          <w:sz w:val="24"/>
        </w:rPr>
        <w:t>and</w:t>
      </w:r>
      <w:r w:rsidRPr="006A02D2">
        <w:rPr>
          <w:sz w:val="24"/>
          <w:lang w:eastAsia="ja-JP"/>
        </w:rPr>
        <w:t xml:space="preserve"> the </w:t>
      </w:r>
      <w:r w:rsidR="00154548" w:rsidRPr="006A02D2">
        <w:rPr>
          <w:sz w:val="24"/>
          <w:lang w:eastAsia="ja-JP"/>
        </w:rPr>
        <w:t xml:space="preserve">ACTED </w:t>
      </w:r>
      <w:r w:rsidRPr="006A02D2">
        <w:rPr>
          <w:sz w:val="24"/>
        </w:rPr>
        <w:t>after joint consultation and consideration</w:t>
      </w:r>
      <w:r w:rsidR="00F3472F" w:rsidRPr="006A02D2">
        <w:rPr>
          <w:sz w:val="24"/>
        </w:rPr>
        <w:t xml:space="preserve">.  </w:t>
      </w:r>
    </w:p>
    <w:p w:rsidR="00964C45" w:rsidRPr="006A02D2" w:rsidRDefault="00964C45" w:rsidP="00C53566">
      <w:pPr>
        <w:spacing w:before="240" w:line="276" w:lineRule="auto"/>
        <w:ind w:left="720" w:hanging="720"/>
        <w:jc w:val="both"/>
        <w:rPr>
          <w:sz w:val="24"/>
        </w:rPr>
      </w:pPr>
      <w:r w:rsidRPr="006A02D2">
        <w:rPr>
          <w:sz w:val="24"/>
        </w:rPr>
        <w:t>4.4</w:t>
      </w:r>
      <w:r w:rsidR="00F3472F" w:rsidRPr="006A02D2">
        <w:rPr>
          <w:sz w:val="24"/>
        </w:rPr>
        <w:tab/>
        <w:t xml:space="preserve">The </w:t>
      </w:r>
      <w:r w:rsidR="006E5452">
        <w:rPr>
          <w:bCs/>
          <w:sz w:val="24"/>
          <w:szCs w:val="18"/>
          <w:lang w:eastAsia="ja-JP"/>
        </w:rPr>
        <w:t>TVET</w:t>
      </w:r>
      <w:r w:rsidR="006E5452" w:rsidRPr="006A02D2">
        <w:rPr>
          <w:sz w:val="24"/>
        </w:rPr>
        <w:t xml:space="preserve"> </w:t>
      </w:r>
      <w:r w:rsidRPr="006A02D2">
        <w:rPr>
          <w:sz w:val="24"/>
        </w:rPr>
        <w:t xml:space="preserve">reserves the right to </w:t>
      </w:r>
      <w:r w:rsidR="008F6625">
        <w:rPr>
          <w:sz w:val="24"/>
        </w:rPr>
        <w:t>conduct</w:t>
      </w:r>
      <w:r w:rsidR="008F6625" w:rsidRPr="006A02D2">
        <w:rPr>
          <w:sz w:val="24"/>
        </w:rPr>
        <w:t xml:space="preserve"> </w:t>
      </w:r>
      <w:r w:rsidRPr="006A02D2">
        <w:rPr>
          <w:sz w:val="24"/>
        </w:rPr>
        <w:t xml:space="preserve">follow up and monitor all activities of </w:t>
      </w:r>
      <w:r w:rsidR="00154548" w:rsidRPr="006A02D2">
        <w:rPr>
          <w:sz w:val="24"/>
        </w:rPr>
        <w:t>ACTED</w:t>
      </w:r>
      <w:r w:rsidRPr="006A02D2">
        <w:rPr>
          <w:sz w:val="24"/>
        </w:rPr>
        <w:t xml:space="preserve">. </w:t>
      </w:r>
      <w:r w:rsidR="00F3472F" w:rsidRPr="006A02D2">
        <w:rPr>
          <w:sz w:val="24"/>
        </w:rPr>
        <w:t xml:space="preserve"> </w:t>
      </w:r>
    </w:p>
    <w:p w:rsidR="00964C45" w:rsidRPr="006A02D2" w:rsidRDefault="00964C45" w:rsidP="00C53566">
      <w:pPr>
        <w:spacing w:before="240" w:line="276" w:lineRule="auto"/>
        <w:ind w:left="720" w:hanging="720"/>
        <w:jc w:val="both"/>
        <w:rPr>
          <w:sz w:val="24"/>
        </w:rPr>
      </w:pPr>
      <w:r w:rsidRPr="006A02D2">
        <w:rPr>
          <w:sz w:val="24"/>
        </w:rPr>
        <w:t>4.5</w:t>
      </w:r>
      <w:r w:rsidRPr="006A02D2">
        <w:rPr>
          <w:sz w:val="24"/>
        </w:rPr>
        <w:tab/>
      </w:r>
      <w:r w:rsidR="00154548" w:rsidRPr="006A02D2">
        <w:rPr>
          <w:sz w:val="24"/>
        </w:rPr>
        <w:t xml:space="preserve">ACTED </w:t>
      </w:r>
      <w:r w:rsidRPr="006A02D2">
        <w:rPr>
          <w:sz w:val="24"/>
        </w:rPr>
        <w:t xml:space="preserve">shall be entitled, after discussion with </w:t>
      </w:r>
      <w:r w:rsidR="00F3472F" w:rsidRPr="006A02D2">
        <w:rPr>
          <w:sz w:val="24"/>
        </w:rPr>
        <w:t xml:space="preserve">the </w:t>
      </w:r>
      <w:r w:rsidR="006E5452">
        <w:rPr>
          <w:bCs/>
          <w:sz w:val="24"/>
          <w:szCs w:val="18"/>
          <w:lang w:eastAsia="ja-JP"/>
        </w:rPr>
        <w:t>TVET</w:t>
      </w:r>
      <w:r w:rsidR="00F3472F" w:rsidRPr="006A02D2">
        <w:rPr>
          <w:sz w:val="24"/>
        </w:rPr>
        <w:t xml:space="preserve">, </w:t>
      </w:r>
      <w:r w:rsidRPr="006A02D2">
        <w:rPr>
          <w:sz w:val="24"/>
        </w:rPr>
        <w:t>to bring an end to this Agreement, if it judges that cooperation is insufficient for effective implementation of the project, or that the security of its personnel or property is endangered due to war, hostilities or other grave disturbance.</w:t>
      </w:r>
    </w:p>
    <w:p w:rsidR="00964C45" w:rsidRPr="006A02D2" w:rsidRDefault="008763A9" w:rsidP="00B0236E">
      <w:pPr>
        <w:spacing w:before="240" w:line="276" w:lineRule="auto"/>
        <w:ind w:left="720" w:hanging="720"/>
        <w:jc w:val="both"/>
        <w:rPr>
          <w:sz w:val="24"/>
          <w:lang w:eastAsia="ja-JP"/>
        </w:rPr>
      </w:pPr>
      <w:r w:rsidRPr="006A02D2">
        <w:rPr>
          <w:sz w:val="24"/>
        </w:rPr>
        <w:t>4.6</w:t>
      </w:r>
      <w:r w:rsidRPr="006A02D2">
        <w:rPr>
          <w:sz w:val="24"/>
        </w:rPr>
        <w:tab/>
        <w:t xml:space="preserve">The </w:t>
      </w:r>
      <w:r w:rsidR="006E5452">
        <w:rPr>
          <w:bCs/>
          <w:sz w:val="24"/>
          <w:szCs w:val="18"/>
          <w:lang w:eastAsia="ja-JP"/>
        </w:rPr>
        <w:t>TVET</w:t>
      </w:r>
      <w:r w:rsidR="00964C45" w:rsidRPr="006A02D2">
        <w:rPr>
          <w:sz w:val="24"/>
        </w:rPr>
        <w:t xml:space="preserve">, after discussion with the organization, and on advice from the Ministry of Foreign Affairs and International Cooperation, shall be entitled to request the </w:t>
      </w:r>
      <w:r w:rsidR="00154548" w:rsidRPr="006A02D2">
        <w:rPr>
          <w:sz w:val="24"/>
        </w:rPr>
        <w:t xml:space="preserve">ACTED </w:t>
      </w:r>
      <w:r w:rsidR="00964C45" w:rsidRPr="006A02D2">
        <w:rPr>
          <w:sz w:val="24"/>
        </w:rPr>
        <w:t xml:space="preserve">to terminate the in country employment of any individual in their employ judge to be bringing </w:t>
      </w:r>
      <w:r w:rsidRPr="006A02D2">
        <w:rPr>
          <w:sz w:val="24"/>
        </w:rPr>
        <w:t xml:space="preserve">the </w:t>
      </w:r>
      <w:r w:rsidR="006E5452">
        <w:rPr>
          <w:bCs/>
          <w:sz w:val="24"/>
          <w:szCs w:val="18"/>
          <w:lang w:eastAsia="ja-JP"/>
        </w:rPr>
        <w:t>TVET</w:t>
      </w:r>
      <w:r w:rsidR="006E5452" w:rsidRPr="006A02D2">
        <w:rPr>
          <w:sz w:val="24"/>
        </w:rPr>
        <w:t xml:space="preserve"> </w:t>
      </w:r>
      <w:r w:rsidR="00964C45" w:rsidRPr="006A02D2">
        <w:rPr>
          <w:sz w:val="24"/>
        </w:rPr>
        <w:t>into disrepute, or conducting themselves in an unprofessional manner. If such a request is made, the organization would follow due</w:t>
      </w:r>
      <w:r w:rsidR="008F6625">
        <w:rPr>
          <w:sz w:val="24"/>
        </w:rPr>
        <w:t xml:space="preserve"> </w:t>
      </w:r>
      <w:r w:rsidRPr="006A02D2">
        <w:rPr>
          <w:sz w:val="24"/>
        </w:rPr>
        <w:t>process.</w:t>
      </w:r>
      <w:r w:rsidRPr="006A02D2">
        <w:rPr>
          <w:sz w:val="24"/>
          <w:lang w:eastAsia="ja-JP"/>
        </w:rPr>
        <w:t xml:space="preserve">      </w:t>
      </w:r>
    </w:p>
    <w:p w:rsidR="00964C45" w:rsidRPr="006A02D2" w:rsidRDefault="00B0236E" w:rsidP="00C53566">
      <w:pPr>
        <w:spacing w:before="240" w:line="276" w:lineRule="auto"/>
        <w:ind w:left="720" w:hanging="720"/>
        <w:jc w:val="both"/>
        <w:rPr>
          <w:sz w:val="24"/>
        </w:rPr>
      </w:pPr>
      <w:r w:rsidRPr="006A02D2">
        <w:rPr>
          <w:sz w:val="24"/>
        </w:rPr>
        <w:t>4.7</w:t>
      </w:r>
      <w:r w:rsidR="00964C45" w:rsidRPr="006A02D2">
        <w:rPr>
          <w:sz w:val="24"/>
        </w:rPr>
        <w:tab/>
        <w:t xml:space="preserve">Should the laws in force in Cambodia should not be respected by the </w:t>
      </w:r>
      <w:r w:rsidR="00154548" w:rsidRPr="006A02D2">
        <w:rPr>
          <w:sz w:val="24"/>
        </w:rPr>
        <w:t>ACTED</w:t>
      </w:r>
      <w:r w:rsidR="00964C45" w:rsidRPr="006A02D2">
        <w:rPr>
          <w:sz w:val="24"/>
        </w:rPr>
        <w:t xml:space="preserve"> organization, </w:t>
      </w:r>
      <w:r w:rsidR="008763A9" w:rsidRPr="006A02D2">
        <w:rPr>
          <w:sz w:val="24"/>
        </w:rPr>
        <w:t xml:space="preserve">the </w:t>
      </w:r>
      <w:r w:rsidR="006E5452">
        <w:rPr>
          <w:bCs/>
          <w:sz w:val="24"/>
          <w:szCs w:val="18"/>
          <w:lang w:eastAsia="ja-JP"/>
        </w:rPr>
        <w:t>TVET</w:t>
      </w:r>
      <w:r w:rsidR="006E5452" w:rsidRPr="006A02D2">
        <w:rPr>
          <w:sz w:val="24"/>
        </w:rPr>
        <w:t xml:space="preserve"> </w:t>
      </w:r>
      <w:r w:rsidR="008763A9" w:rsidRPr="006A02D2">
        <w:rPr>
          <w:sz w:val="24"/>
        </w:rPr>
        <w:t xml:space="preserve">to </w:t>
      </w:r>
      <w:r w:rsidR="00964C45" w:rsidRPr="006A02D2">
        <w:rPr>
          <w:sz w:val="24"/>
        </w:rPr>
        <w:t>may, after due notice to the organization, bring an end to this agreement.</w:t>
      </w:r>
      <w:r w:rsidR="008763A9" w:rsidRPr="006A02D2">
        <w:rPr>
          <w:sz w:val="24"/>
        </w:rPr>
        <w:t xml:space="preserve"> </w:t>
      </w:r>
    </w:p>
    <w:p w:rsidR="00964C45" w:rsidRPr="006A02D2" w:rsidRDefault="005958F3" w:rsidP="00C53566">
      <w:pPr>
        <w:pStyle w:val="BodyText"/>
        <w:spacing w:before="240" w:after="0" w:line="276" w:lineRule="auto"/>
        <w:jc w:val="both"/>
        <w:rPr>
          <w:szCs w:val="20"/>
          <w:lang w:bidi="he-IL"/>
        </w:rPr>
      </w:pPr>
      <w:r w:rsidRPr="006A02D2">
        <w:rPr>
          <w:rFonts w:hint="eastAsia"/>
          <w:szCs w:val="20"/>
          <w:lang w:bidi="he-IL"/>
        </w:rPr>
        <w:t>4.</w:t>
      </w:r>
      <w:r w:rsidR="00B0236E" w:rsidRPr="006A02D2">
        <w:rPr>
          <w:szCs w:val="20"/>
          <w:lang w:bidi="he-IL"/>
        </w:rPr>
        <w:t>8</w:t>
      </w:r>
      <w:r w:rsidRPr="006A02D2">
        <w:rPr>
          <w:rFonts w:hint="eastAsia"/>
          <w:szCs w:val="20"/>
          <w:lang w:bidi="he-IL"/>
        </w:rPr>
        <w:t xml:space="preserve">    </w:t>
      </w:r>
      <w:r w:rsidR="00964C45" w:rsidRPr="006A02D2">
        <w:rPr>
          <w:szCs w:val="20"/>
          <w:lang w:bidi="he-IL"/>
        </w:rPr>
        <w:t xml:space="preserve">This Agreement shall take effect from the date of signing, and shall remain in effect                        </w:t>
      </w:r>
      <w:r w:rsidRPr="006A02D2">
        <w:rPr>
          <w:szCs w:val="20"/>
          <w:lang w:bidi="he-IL"/>
        </w:rPr>
        <w:tab/>
      </w:r>
      <w:r w:rsidR="00964C45" w:rsidRPr="006A02D2">
        <w:rPr>
          <w:szCs w:val="20"/>
          <w:lang w:bidi="he-IL"/>
        </w:rPr>
        <w:t>until project end dat</w:t>
      </w:r>
      <w:r w:rsidR="00932034" w:rsidRPr="006A02D2">
        <w:rPr>
          <w:szCs w:val="20"/>
          <w:lang w:bidi="he-IL"/>
        </w:rPr>
        <w:t xml:space="preserve">e, as stated in clause 1.4.    </w:t>
      </w:r>
    </w:p>
    <w:p w:rsidR="00964C45" w:rsidRPr="006A02D2" w:rsidRDefault="00964C45" w:rsidP="00C53566">
      <w:pPr>
        <w:spacing w:before="240" w:line="276" w:lineRule="auto"/>
        <w:ind w:left="720"/>
        <w:rPr>
          <w:i/>
          <w:sz w:val="24"/>
        </w:rPr>
      </w:pPr>
      <w:r w:rsidRPr="006A02D2">
        <w:rPr>
          <w:i/>
          <w:sz w:val="24"/>
        </w:rPr>
        <w:t>This Agreement is presented unaltered, in 2 originals, Khmer and English, all texts being equally authentic and of equal value. In case of divergent interpretations, the Khmer text shall prevail.</w:t>
      </w:r>
    </w:p>
    <w:p w:rsidR="00964C45" w:rsidRPr="006A02D2" w:rsidRDefault="00964C45" w:rsidP="001C30BB">
      <w:pPr>
        <w:spacing w:before="240" w:line="276" w:lineRule="auto"/>
        <w:ind w:left="720" w:hanging="720"/>
        <w:jc w:val="both"/>
        <w:rPr>
          <w:sz w:val="24"/>
        </w:rPr>
      </w:pPr>
      <w:r w:rsidRPr="006A02D2">
        <w:rPr>
          <w:sz w:val="30"/>
        </w:rPr>
        <w:tab/>
      </w:r>
      <w:r w:rsidRPr="006A02D2">
        <w:rPr>
          <w:sz w:val="24"/>
        </w:rPr>
        <w:t xml:space="preserve">       Signed </w:t>
      </w:r>
      <w:r w:rsidR="004B2D3D" w:rsidRPr="006A02D2">
        <w:rPr>
          <w:sz w:val="24"/>
        </w:rPr>
        <w:t>this……………………. day of ……………… 2015</w:t>
      </w:r>
      <w:r w:rsidRPr="006A02D2">
        <w:rPr>
          <w:sz w:val="24"/>
        </w:rPr>
        <w:t xml:space="preserve"> in Phnom Penh, Cambodia</w:t>
      </w:r>
    </w:p>
    <w:p w:rsidR="00964C45" w:rsidRPr="006A02D2" w:rsidRDefault="00964C45" w:rsidP="00C53566">
      <w:pPr>
        <w:spacing w:before="240" w:line="276" w:lineRule="auto"/>
        <w:jc w:val="center"/>
        <w:rPr>
          <w:b/>
          <w:sz w:val="24"/>
          <w:lang w:eastAsia="ja-JP"/>
        </w:rPr>
      </w:pPr>
      <w:r w:rsidRPr="006A02D2">
        <w:rPr>
          <w:b/>
          <w:sz w:val="24"/>
          <w:lang w:eastAsia="ja-JP"/>
        </w:rPr>
        <w:t>Signatories</w:t>
      </w:r>
    </w:p>
    <w:p w:rsidR="00964C45" w:rsidRPr="006A02D2" w:rsidRDefault="00964C45" w:rsidP="00C53566">
      <w:pPr>
        <w:spacing w:before="240" w:line="276" w:lineRule="auto"/>
        <w:jc w:val="center"/>
        <w:rPr>
          <w:b/>
          <w:sz w:val="24"/>
          <w:lang w:eastAsia="ja-JP"/>
        </w:rPr>
      </w:pPr>
    </w:p>
    <w:p w:rsidR="00964C45" w:rsidRPr="006A02D2" w:rsidRDefault="006E5452" w:rsidP="00C53566">
      <w:pPr>
        <w:spacing w:line="276" w:lineRule="auto"/>
        <w:jc w:val="both"/>
        <w:rPr>
          <w:b/>
          <w:sz w:val="24"/>
          <w:lang w:eastAsia="ja-JP"/>
        </w:rPr>
      </w:pPr>
      <w:r>
        <w:rPr>
          <w:b/>
          <w:sz w:val="24"/>
          <w:lang w:eastAsia="ja-JP"/>
        </w:rPr>
        <w:t xml:space="preserve">Technical Vocational Education and Training </w:t>
      </w:r>
      <w:r w:rsidR="004B2D3D" w:rsidRPr="006A02D2">
        <w:rPr>
          <w:b/>
          <w:sz w:val="24"/>
          <w:lang w:eastAsia="ja-JP"/>
        </w:rPr>
        <w:tab/>
      </w:r>
      <w:r w:rsidR="004B2D3D" w:rsidRPr="006A02D2">
        <w:rPr>
          <w:b/>
          <w:sz w:val="24"/>
          <w:lang w:eastAsia="ja-JP"/>
        </w:rPr>
        <w:tab/>
      </w:r>
      <w:r w:rsidR="0097487D" w:rsidRPr="006A02D2">
        <w:rPr>
          <w:b/>
          <w:sz w:val="24"/>
          <w:lang w:eastAsia="ja-JP"/>
        </w:rPr>
        <w:t>For ACTED</w:t>
      </w:r>
    </w:p>
    <w:p w:rsidR="00964C45" w:rsidRPr="006A02D2" w:rsidRDefault="00964C45" w:rsidP="00C53566">
      <w:pPr>
        <w:spacing w:line="276" w:lineRule="auto"/>
        <w:jc w:val="both"/>
        <w:rPr>
          <w:b/>
          <w:sz w:val="24"/>
          <w:lang w:eastAsia="ja-JP"/>
        </w:rPr>
      </w:pPr>
    </w:p>
    <w:p w:rsidR="00964C45" w:rsidRPr="006A02D2" w:rsidRDefault="00964C45" w:rsidP="00C53566">
      <w:pPr>
        <w:spacing w:line="276" w:lineRule="auto"/>
        <w:jc w:val="both"/>
        <w:rPr>
          <w:b/>
          <w:sz w:val="24"/>
          <w:lang w:eastAsia="ja-JP"/>
        </w:rPr>
      </w:pPr>
    </w:p>
    <w:p w:rsidR="00964C45" w:rsidRPr="006A02D2" w:rsidRDefault="00964C45" w:rsidP="00C53566">
      <w:pPr>
        <w:spacing w:line="276" w:lineRule="auto"/>
        <w:jc w:val="both"/>
        <w:rPr>
          <w:b/>
          <w:sz w:val="24"/>
          <w:lang w:eastAsia="ja-JP"/>
        </w:rPr>
      </w:pPr>
    </w:p>
    <w:p w:rsidR="004B2D3D" w:rsidRPr="006A02D2" w:rsidRDefault="004B2D3D" w:rsidP="00C53566">
      <w:pPr>
        <w:spacing w:line="276" w:lineRule="auto"/>
        <w:jc w:val="both"/>
        <w:rPr>
          <w:b/>
          <w:sz w:val="24"/>
          <w:lang w:eastAsia="ja-JP"/>
        </w:rPr>
      </w:pPr>
    </w:p>
    <w:p w:rsidR="004B2D3D" w:rsidRPr="006A02D2" w:rsidRDefault="004B2D3D" w:rsidP="00C53566">
      <w:pPr>
        <w:spacing w:line="276" w:lineRule="auto"/>
        <w:jc w:val="both"/>
        <w:rPr>
          <w:b/>
          <w:sz w:val="24"/>
          <w:lang w:eastAsia="ja-JP"/>
        </w:rPr>
      </w:pPr>
    </w:p>
    <w:p w:rsidR="004B2D3D" w:rsidRPr="006A02D2" w:rsidRDefault="004B2D3D" w:rsidP="00C53566">
      <w:pPr>
        <w:spacing w:line="276" w:lineRule="auto"/>
        <w:jc w:val="both"/>
        <w:rPr>
          <w:b/>
          <w:sz w:val="24"/>
          <w:lang w:eastAsia="ja-JP"/>
        </w:rPr>
      </w:pPr>
    </w:p>
    <w:p w:rsidR="00265939" w:rsidRPr="006A02D2" w:rsidRDefault="00496F2D" w:rsidP="00496F2D">
      <w:pPr>
        <w:spacing w:line="276" w:lineRule="auto"/>
        <w:ind w:firstLine="720"/>
        <w:jc w:val="both"/>
        <w:rPr>
          <w:b/>
          <w:sz w:val="24"/>
          <w:lang w:eastAsia="ja-JP"/>
        </w:rPr>
      </w:pPr>
      <w:r w:rsidRPr="006A02D2">
        <w:rPr>
          <w:b/>
          <w:sz w:val="24"/>
          <w:lang w:eastAsia="ja-JP"/>
        </w:rPr>
        <w:t xml:space="preserve">Mr. </w:t>
      </w:r>
      <w:r w:rsidR="008C3947">
        <w:rPr>
          <w:b/>
          <w:sz w:val="24"/>
          <w:lang w:eastAsia="ja-JP"/>
        </w:rPr>
        <w:t>Hing Sideth</w:t>
      </w:r>
      <w:r w:rsidRPr="006A02D2">
        <w:rPr>
          <w:rFonts w:ascii="Trebuchet MS" w:hAnsi="Trebuchet MS"/>
        </w:rPr>
        <w:t xml:space="preserve">       </w:t>
      </w:r>
      <w:r w:rsidRPr="006A02D2">
        <w:rPr>
          <w:rFonts w:ascii="Trebuchet MS" w:hAnsi="Trebuchet MS"/>
          <w:shd w:val="clear" w:color="auto" w:fill="FFFFFF"/>
        </w:rPr>
        <w:t xml:space="preserve">   </w:t>
      </w:r>
      <w:r w:rsidR="00B76A45" w:rsidRPr="006A02D2">
        <w:rPr>
          <w:b/>
          <w:bCs/>
          <w:sz w:val="24"/>
          <w:szCs w:val="24"/>
          <w:lang w:eastAsia="zh-CN" w:bidi="km-KH"/>
        </w:rPr>
        <w:tab/>
      </w:r>
      <w:r w:rsidR="00B76A45" w:rsidRPr="006A02D2">
        <w:rPr>
          <w:b/>
          <w:bCs/>
          <w:sz w:val="24"/>
          <w:szCs w:val="24"/>
          <w:lang w:eastAsia="zh-CN" w:bidi="km-KH"/>
        </w:rPr>
        <w:tab/>
      </w:r>
      <w:r w:rsidR="00B76A45" w:rsidRPr="006A02D2">
        <w:rPr>
          <w:b/>
          <w:bCs/>
          <w:sz w:val="24"/>
          <w:szCs w:val="24"/>
          <w:lang w:eastAsia="zh-CN" w:bidi="km-KH"/>
        </w:rPr>
        <w:tab/>
      </w:r>
      <w:r w:rsidR="0097487D" w:rsidRPr="006A02D2">
        <w:rPr>
          <w:b/>
          <w:sz w:val="24"/>
          <w:lang w:eastAsia="ja-JP"/>
        </w:rPr>
        <w:t>Ms.</w:t>
      </w:r>
      <w:r w:rsidR="00B76A45" w:rsidRPr="006A02D2">
        <w:rPr>
          <w:b/>
          <w:sz w:val="24"/>
          <w:lang w:eastAsia="ja-JP"/>
        </w:rPr>
        <w:t xml:space="preserve"> </w:t>
      </w:r>
      <w:r w:rsidR="0097487D" w:rsidRPr="006A02D2">
        <w:rPr>
          <w:b/>
          <w:sz w:val="24"/>
          <w:lang w:eastAsia="ja-JP"/>
        </w:rPr>
        <w:t>Ginny HAYTHORNTHWAITE</w:t>
      </w:r>
    </w:p>
    <w:p w:rsidR="00964C45" w:rsidRPr="006A02D2" w:rsidRDefault="00496F2D" w:rsidP="00C53566">
      <w:pPr>
        <w:spacing w:line="276" w:lineRule="auto"/>
        <w:jc w:val="both"/>
        <w:rPr>
          <w:b/>
          <w:sz w:val="24"/>
          <w:lang w:eastAsia="ja-JP"/>
        </w:rPr>
      </w:pPr>
      <w:r w:rsidRPr="006A02D2">
        <w:rPr>
          <w:rFonts w:hint="eastAsia"/>
          <w:b/>
          <w:sz w:val="24"/>
          <w:lang w:eastAsia="ja-JP"/>
        </w:rPr>
        <w:t xml:space="preserve">              </w:t>
      </w:r>
      <w:r w:rsidRPr="006A02D2">
        <w:rPr>
          <w:b/>
          <w:sz w:val="24"/>
          <w:lang w:eastAsia="ja-JP"/>
        </w:rPr>
        <w:t xml:space="preserve"> Director</w:t>
      </w:r>
      <w:r w:rsidR="00265939" w:rsidRPr="006A02D2">
        <w:rPr>
          <w:rFonts w:hint="eastAsia"/>
          <w:b/>
          <w:sz w:val="24"/>
          <w:lang w:eastAsia="ja-JP"/>
        </w:rPr>
        <w:t xml:space="preserve">                                                                          </w:t>
      </w:r>
      <w:r w:rsidR="00964C45" w:rsidRPr="006A02D2">
        <w:rPr>
          <w:b/>
          <w:sz w:val="24"/>
          <w:lang w:eastAsia="ja-JP"/>
        </w:rPr>
        <w:t xml:space="preserve">Country </w:t>
      </w:r>
      <w:r w:rsidR="008F6625">
        <w:rPr>
          <w:b/>
          <w:sz w:val="24"/>
          <w:lang w:eastAsia="ja-JP"/>
        </w:rPr>
        <w:t>Director</w:t>
      </w:r>
    </w:p>
    <w:p w:rsidR="00265939" w:rsidRPr="006A02D2" w:rsidRDefault="00265939" w:rsidP="00C53566">
      <w:pPr>
        <w:spacing w:line="276" w:lineRule="auto"/>
        <w:jc w:val="both"/>
        <w:rPr>
          <w:b/>
          <w:sz w:val="24"/>
          <w:lang w:eastAsia="ja-JP"/>
        </w:rPr>
      </w:pPr>
    </w:p>
    <w:p w:rsidR="00964C45" w:rsidRPr="006A02D2" w:rsidRDefault="00964C45" w:rsidP="00C53566">
      <w:pPr>
        <w:spacing w:line="276" w:lineRule="auto"/>
      </w:pPr>
    </w:p>
    <w:sectPr w:rsidR="00964C45" w:rsidRPr="006A02D2" w:rsidSect="00B059DD">
      <w:footerReference w:type="even" r:id="rId10"/>
      <w:footerReference w:type="default" r:id="rId11"/>
      <w:pgSz w:w="11907" w:h="16840" w:code="9"/>
      <w:pgMar w:top="1152" w:right="1152" w:bottom="1152" w:left="1440" w:header="850" w:footer="850" w:gutter="0"/>
      <w:pgBorders w:offsetFrom="page">
        <w:top w:val="twistedLines1" w:sz="18" w:space="24" w:color="auto"/>
        <w:left w:val="twistedLines1" w:sz="18" w:space="24" w:color="auto"/>
        <w:bottom w:val="twistedLines1" w:sz="18" w:space="24" w:color="auto"/>
        <w:right w:val="twistedLines1" w:sz="18" w:space="24" w:color="auto"/>
      </w:pgBorders>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3C43" w:rsidRDefault="00E63C43">
      <w:r>
        <w:separator/>
      </w:r>
    </w:p>
  </w:endnote>
  <w:endnote w:type="continuationSeparator" w:id="1">
    <w:p w:rsidR="00E63C43" w:rsidRDefault="00E63C4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panose1 w:val="02020803070505020304"/>
    <w:charset w:val="00"/>
    <w:family w:val="auto"/>
    <w:pitch w:val="variable"/>
    <w:sig w:usb0="00000003" w:usb1="00000000" w:usb2="00000000" w:usb3="00000000" w:csb0="00000001" w:csb1="00000000"/>
  </w:font>
  <w:font w:name="Limon R1">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Khmer OS">
    <w:panose1 w:val="02000500000000020004"/>
    <w:charset w:val="00"/>
    <w:family w:val="auto"/>
    <w:pitch w:val="variable"/>
    <w:sig w:usb0="A00000EF" w:usb1="5000204A" w:usb2="00010000" w:usb3="00000000" w:csb0="00000111" w:csb1="00000000"/>
  </w:font>
  <w:font w:name="Univers">
    <w:altName w:val="Arial"/>
    <w:panose1 w:val="00000000000000000000"/>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oolBoran">
    <w:panose1 w:val="020B0100010101010101"/>
    <w:charset w:val="00"/>
    <w:family w:val="swiss"/>
    <w:pitch w:val="variable"/>
    <w:sig w:usb0="8000000F" w:usb1="0000204A" w:usb2="00010000" w:usb3="00000000" w:csb0="00000001" w:csb1="00000000"/>
  </w:font>
  <w:font w:name="DaunPenh">
    <w:panose1 w:val="02000500000000020004"/>
    <w:charset w:val="00"/>
    <w:family w:val="auto"/>
    <w:pitch w:val="variable"/>
    <w:sig w:usb0="A00000EF" w:usb1="5000204A" w:usb2="00010000" w:usb3="00000000" w:csb0="0000011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50B" w:rsidRDefault="00B44CF7">
    <w:pPr>
      <w:pStyle w:val="Footer"/>
      <w:framePr w:wrap="around" w:vAnchor="text" w:hAnchor="margin" w:xAlign="center" w:y="1"/>
      <w:rPr>
        <w:rStyle w:val="PageNumber"/>
      </w:rPr>
    </w:pPr>
    <w:r>
      <w:rPr>
        <w:rStyle w:val="PageNumber"/>
      </w:rPr>
      <w:fldChar w:fldCharType="begin"/>
    </w:r>
    <w:r w:rsidR="0064150B">
      <w:rPr>
        <w:rStyle w:val="PageNumber"/>
      </w:rPr>
      <w:instrText xml:space="preserve">PAGE  </w:instrText>
    </w:r>
    <w:r>
      <w:rPr>
        <w:rStyle w:val="PageNumber"/>
      </w:rPr>
      <w:fldChar w:fldCharType="end"/>
    </w:r>
  </w:p>
  <w:p w:rsidR="0064150B" w:rsidRDefault="0064150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50B" w:rsidRDefault="00B44CF7">
    <w:pPr>
      <w:pStyle w:val="Footer"/>
      <w:framePr w:wrap="around" w:vAnchor="text" w:hAnchor="margin" w:xAlign="center" w:y="1"/>
      <w:rPr>
        <w:rStyle w:val="PageNumber"/>
      </w:rPr>
    </w:pPr>
    <w:r>
      <w:rPr>
        <w:rStyle w:val="PageNumber"/>
      </w:rPr>
      <w:fldChar w:fldCharType="begin"/>
    </w:r>
    <w:r w:rsidR="0064150B">
      <w:rPr>
        <w:rStyle w:val="PageNumber"/>
      </w:rPr>
      <w:instrText xml:space="preserve">PAGE  </w:instrText>
    </w:r>
    <w:r>
      <w:rPr>
        <w:rStyle w:val="PageNumber"/>
      </w:rPr>
      <w:fldChar w:fldCharType="separate"/>
    </w:r>
    <w:r w:rsidR="00CF26D3">
      <w:rPr>
        <w:rStyle w:val="PageNumber"/>
        <w:noProof/>
      </w:rPr>
      <w:t>1</w:t>
    </w:r>
    <w:r>
      <w:rPr>
        <w:rStyle w:val="PageNumber"/>
      </w:rPr>
      <w:fldChar w:fldCharType="end"/>
    </w:r>
  </w:p>
  <w:p w:rsidR="0064150B" w:rsidRDefault="0064150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3C43" w:rsidRDefault="00E63C43">
      <w:r>
        <w:separator/>
      </w:r>
    </w:p>
  </w:footnote>
  <w:footnote w:type="continuationSeparator" w:id="1">
    <w:p w:rsidR="00E63C43" w:rsidRDefault="00E63C43">
      <w:r>
        <w:continuationSeparator/>
      </w:r>
    </w:p>
  </w:footnote>
  <w:footnote w:id="2">
    <w:p w:rsidR="0064150B" w:rsidRPr="00403708" w:rsidRDefault="0064150B" w:rsidP="002160FB">
      <w:pPr>
        <w:pStyle w:val="FootnoteText"/>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2402DEBA"/>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0377229"/>
    <w:multiLevelType w:val="multilevel"/>
    <w:tmpl w:val="A406FBA2"/>
    <w:lvl w:ilvl="0">
      <w:start w:val="2"/>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5484E69"/>
    <w:multiLevelType w:val="hybridMultilevel"/>
    <w:tmpl w:val="12EC464E"/>
    <w:lvl w:ilvl="0" w:tplc="897E3186">
      <w:start w:val="1"/>
      <w:numFmt w:val="decimal"/>
      <w:lvlText w:val="%1."/>
      <w:lvlJc w:val="left"/>
      <w:pPr>
        <w:ind w:left="36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726747B"/>
    <w:multiLevelType w:val="hybridMultilevel"/>
    <w:tmpl w:val="DF0A3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640B35"/>
    <w:multiLevelType w:val="hybridMultilevel"/>
    <w:tmpl w:val="F0C43CE2"/>
    <w:lvl w:ilvl="0" w:tplc="743CB6DE">
      <w:numFmt w:val="bullet"/>
      <w:lvlText w:val="-"/>
      <w:lvlJc w:val="left"/>
      <w:pPr>
        <w:ind w:left="1305" w:hanging="360"/>
      </w:pPr>
      <w:rPr>
        <w:rFonts w:ascii="Times New Roman" w:eastAsia="Times New Roman" w:hAnsi="Times New Roman" w:cs="Times New Roman" w:hint="default"/>
      </w:rPr>
    </w:lvl>
    <w:lvl w:ilvl="1" w:tplc="04090003" w:tentative="1">
      <w:start w:val="1"/>
      <w:numFmt w:val="bullet"/>
      <w:lvlText w:val="o"/>
      <w:lvlJc w:val="left"/>
      <w:pPr>
        <w:ind w:left="2025" w:hanging="360"/>
      </w:pPr>
      <w:rPr>
        <w:rFonts w:ascii="Courier New" w:hAnsi="Courier New" w:cs="Courier New" w:hint="default"/>
      </w:rPr>
    </w:lvl>
    <w:lvl w:ilvl="2" w:tplc="04090005" w:tentative="1">
      <w:start w:val="1"/>
      <w:numFmt w:val="bullet"/>
      <w:lvlText w:val=""/>
      <w:lvlJc w:val="left"/>
      <w:pPr>
        <w:ind w:left="2745" w:hanging="360"/>
      </w:pPr>
      <w:rPr>
        <w:rFonts w:ascii="Wingdings" w:hAnsi="Wingdings" w:hint="default"/>
      </w:rPr>
    </w:lvl>
    <w:lvl w:ilvl="3" w:tplc="04090001" w:tentative="1">
      <w:start w:val="1"/>
      <w:numFmt w:val="bullet"/>
      <w:lvlText w:val=""/>
      <w:lvlJc w:val="left"/>
      <w:pPr>
        <w:ind w:left="3465" w:hanging="360"/>
      </w:pPr>
      <w:rPr>
        <w:rFonts w:ascii="Symbol" w:hAnsi="Symbol" w:hint="default"/>
      </w:rPr>
    </w:lvl>
    <w:lvl w:ilvl="4" w:tplc="04090003" w:tentative="1">
      <w:start w:val="1"/>
      <w:numFmt w:val="bullet"/>
      <w:lvlText w:val="o"/>
      <w:lvlJc w:val="left"/>
      <w:pPr>
        <w:ind w:left="4185" w:hanging="360"/>
      </w:pPr>
      <w:rPr>
        <w:rFonts w:ascii="Courier New" w:hAnsi="Courier New" w:cs="Courier New" w:hint="default"/>
      </w:rPr>
    </w:lvl>
    <w:lvl w:ilvl="5" w:tplc="04090005" w:tentative="1">
      <w:start w:val="1"/>
      <w:numFmt w:val="bullet"/>
      <w:lvlText w:val=""/>
      <w:lvlJc w:val="left"/>
      <w:pPr>
        <w:ind w:left="4905" w:hanging="360"/>
      </w:pPr>
      <w:rPr>
        <w:rFonts w:ascii="Wingdings" w:hAnsi="Wingdings" w:hint="default"/>
      </w:rPr>
    </w:lvl>
    <w:lvl w:ilvl="6" w:tplc="04090001" w:tentative="1">
      <w:start w:val="1"/>
      <w:numFmt w:val="bullet"/>
      <w:lvlText w:val=""/>
      <w:lvlJc w:val="left"/>
      <w:pPr>
        <w:ind w:left="5625" w:hanging="360"/>
      </w:pPr>
      <w:rPr>
        <w:rFonts w:ascii="Symbol" w:hAnsi="Symbol" w:hint="default"/>
      </w:rPr>
    </w:lvl>
    <w:lvl w:ilvl="7" w:tplc="04090003" w:tentative="1">
      <w:start w:val="1"/>
      <w:numFmt w:val="bullet"/>
      <w:lvlText w:val="o"/>
      <w:lvlJc w:val="left"/>
      <w:pPr>
        <w:ind w:left="6345" w:hanging="360"/>
      </w:pPr>
      <w:rPr>
        <w:rFonts w:ascii="Courier New" w:hAnsi="Courier New" w:cs="Courier New" w:hint="default"/>
      </w:rPr>
    </w:lvl>
    <w:lvl w:ilvl="8" w:tplc="04090005" w:tentative="1">
      <w:start w:val="1"/>
      <w:numFmt w:val="bullet"/>
      <w:lvlText w:val=""/>
      <w:lvlJc w:val="left"/>
      <w:pPr>
        <w:ind w:left="7065" w:hanging="360"/>
      </w:pPr>
      <w:rPr>
        <w:rFonts w:ascii="Wingdings" w:hAnsi="Wingdings" w:hint="default"/>
      </w:rPr>
    </w:lvl>
  </w:abstractNum>
  <w:abstractNum w:abstractNumId="5">
    <w:nsid w:val="242C6140"/>
    <w:multiLevelType w:val="hybridMultilevel"/>
    <w:tmpl w:val="8498260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29821060"/>
    <w:multiLevelType w:val="hybridMultilevel"/>
    <w:tmpl w:val="39189C48"/>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2B7F669B"/>
    <w:multiLevelType w:val="hybridMultilevel"/>
    <w:tmpl w:val="426C9F68"/>
    <w:lvl w:ilvl="0" w:tplc="04D82218">
      <w:start w:val="4"/>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5635141"/>
    <w:multiLevelType w:val="hybridMultilevel"/>
    <w:tmpl w:val="F24E527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987262C"/>
    <w:multiLevelType w:val="multilevel"/>
    <w:tmpl w:val="218EA41A"/>
    <w:lvl w:ilvl="0">
      <w:start w:val="2"/>
      <w:numFmt w:val="decimal"/>
      <w:lvlText w:val="%1"/>
      <w:lvlJc w:val="left"/>
      <w:pPr>
        <w:ind w:left="360" w:hanging="360"/>
      </w:pPr>
      <w:rPr>
        <w:rFonts w:hint="default"/>
        <w:color w:val="0070C0"/>
      </w:rPr>
    </w:lvl>
    <w:lvl w:ilvl="1">
      <w:start w:val="5"/>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70C0"/>
      </w:rPr>
    </w:lvl>
    <w:lvl w:ilvl="3">
      <w:start w:val="1"/>
      <w:numFmt w:val="decimal"/>
      <w:lvlText w:val="%1.%2.%3.%4"/>
      <w:lvlJc w:val="left"/>
      <w:pPr>
        <w:ind w:left="720" w:hanging="720"/>
      </w:pPr>
      <w:rPr>
        <w:rFonts w:hint="default"/>
        <w:color w:val="0070C0"/>
      </w:rPr>
    </w:lvl>
    <w:lvl w:ilvl="4">
      <w:start w:val="1"/>
      <w:numFmt w:val="decimal"/>
      <w:lvlText w:val="%1.%2.%3.%4.%5"/>
      <w:lvlJc w:val="left"/>
      <w:pPr>
        <w:ind w:left="1080" w:hanging="1080"/>
      </w:pPr>
      <w:rPr>
        <w:rFonts w:hint="default"/>
        <w:color w:val="0070C0"/>
      </w:rPr>
    </w:lvl>
    <w:lvl w:ilvl="5">
      <w:start w:val="1"/>
      <w:numFmt w:val="decimal"/>
      <w:lvlText w:val="%1.%2.%3.%4.%5.%6"/>
      <w:lvlJc w:val="left"/>
      <w:pPr>
        <w:ind w:left="1080" w:hanging="1080"/>
      </w:pPr>
      <w:rPr>
        <w:rFonts w:hint="default"/>
        <w:color w:val="0070C0"/>
      </w:rPr>
    </w:lvl>
    <w:lvl w:ilvl="6">
      <w:start w:val="1"/>
      <w:numFmt w:val="decimal"/>
      <w:lvlText w:val="%1.%2.%3.%4.%5.%6.%7"/>
      <w:lvlJc w:val="left"/>
      <w:pPr>
        <w:ind w:left="1440" w:hanging="1440"/>
      </w:pPr>
      <w:rPr>
        <w:rFonts w:hint="default"/>
        <w:color w:val="0070C0"/>
      </w:rPr>
    </w:lvl>
    <w:lvl w:ilvl="7">
      <w:start w:val="1"/>
      <w:numFmt w:val="decimal"/>
      <w:lvlText w:val="%1.%2.%3.%4.%5.%6.%7.%8"/>
      <w:lvlJc w:val="left"/>
      <w:pPr>
        <w:ind w:left="1440" w:hanging="1440"/>
      </w:pPr>
      <w:rPr>
        <w:rFonts w:hint="default"/>
        <w:color w:val="0070C0"/>
      </w:rPr>
    </w:lvl>
    <w:lvl w:ilvl="8">
      <w:start w:val="1"/>
      <w:numFmt w:val="decimal"/>
      <w:lvlText w:val="%1.%2.%3.%4.%5.%6.%7.%8.%9"/>
      <w:lvlJc w:val="left"/>
      <w:pPr>
        <w:ind w:left="1800" w:hanging="1800"/>
      </w:pPr>
      <w:rPr>
        <w:rFonts w:hint="default"/>
        <w:color w:val="0070C0"/>
      </w:rPr>
    </w:lvl>
  </w:abstractNum>
  <w:abstractNum w:abstractNumId="10">
    <w:nsid w:val="4CA761F0"/>
    <w:multiLevelType w:val="hybridMultilevel"/>
    <w:tmpl w:val="EB34ECA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4FB3EA8"/>
    <w:multiLevelType w:val="hybridMultilevel"/>
    <w:tmpl w:val="00E470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66CF5EC3"/>
    <w:multiLevelType w:val="multilevel"/>
    <w:tmpl w:val="899EE6AA"/>
    <w:lvl w:ilvl="0">
      <w:start w:val="1"/>
      <w:numFmt w:val="none"/>
      <w:lvlText w:val="%1"/>
      <w:lvlJc w:val="left"/>
      <w:pPr>
        <w:ind w:left="0" w:firstLine="0"/>
      </w:pPr>
      <w:rPr>
        <w:rFonts w:hint="default"/>
        <w:b/>
        <w:i w:val="0"/>
      </w:rPr>
    </w:lvl>
    <w:lvl w:ilvl="1">
      <w:start w:val="1"/>
      <w:numFmt w:val="decimal"/>
      <w:pStyle w:val="ApplicationHeading2"/>
      <w:lvlText w:val="%1%2."/>
      <w:lvlJc w:val="left"/>
      <w:pPr>
        <w:ind w:left="576" w:hanging="576"/>
      </w:pPr>
      <w:rPr>
        <w:rFonts w:ascii="Times New Roman Bold" w:hAnsi="Times New Roman Bold" w:hint="default"/>
        <w:b/>
        <w:i w:val="0"/>
        <w:color w:val="auto"/>
        <w:sz w:val="28"/>
      </w:rPr>
    </w:lvl>
    <w:lvl w:ilvl="2">
      <w:start w:val="1"/>
      <w:numFmt w:val="decimal"/>
      <w:pStyle w:val="ApplicationHeading3"/>
      <w:lvlText w:val="%1%2.%3."/>
      <w:lvlJc w:val="left"/>
      <w:pPr>
        <w:ind w:left="720" w:hanging="720"/>
      </w:pPr>
      <w:rPr>
        <w:rFonts w:ascii="Times New Roman Bold" w:hAnsi="Times New Roman Bold" w:hint="default"/>
        <w:b/>
        <w:i w:val="0"/>
        <w:color w:val="auto"/>
        <w:sz w:val="24"/>
      </w:rPr>
    </w:lvl>
    <w:lvl w:ilvl="3">
      <w:start w:val="1"/>
      <w:numFmt w:val="decimal"/>
      <w:pStyle w:val="ApplicationHeading4"/>
      <w:lvlText w:val="%1%2.%3.%4."/>
      <w:lvlJc w:val="left"/>
      <w:pPr>
        <w:ind w:left="864" w:hanging="864"/>
      </w:pPr>
      <w:rPr>
        <w:rFonts w:ascii="Times New Roman Bold" w:hAnsi="Times New Roman Bold" w:hint="default"/>
        <w:b/>
        <w:i w:val="0"/>
        <w:sz w:val="24"/>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73B23E4D"/>
    <w:multiLevelType w:val="hybridMultilevel"/>
    <w:tmpl w:val="EFA8C06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79133274"/>
    <w:multiLevelType w:val="hybridMultilevel"/>
    <w:tmpl w:val="0EA2D754"/>
    <w:lvl w:ilvl="0" w:tplc="06A09394">
      <w:start w:val="4"/>
      <w:numFmt w:val="bullet"/>
      <w:lvlText w:val="-"/>
      <w:lvlJc w:val="left"/>
      <w:pPr>
        <w:ind w:left="360" w:hanging="360"/>
      </w:pPr>
      <w:rPr>
        <w:rFonts w:ascii="Times New Roman" w:eastAsia="MS Mincho"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7B1D59C4"/>
    <w:multiLevelType w:val="hybridMultilevel"/>
    <w:tmpl w:val="F2A07E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14"/>
  </w:num>
  <w:num w:numId="4">
    <w:abstractNumId w:val="12"/>
  </w:num>
  <w:num w:numId="5">
    <w:abstractNumId w:val="3"/>
  </w:num>
  <w:num w:numId="6">
    <w:abstractNumId w:val="11"/>
  </w:num>
  <w:num w:numId="7">
    <w:abstractNumId w:val="4"/>
  </w:num>
  <w:num w:numId="8">
    <w:abstractNumId w:val="15"/>
  </w:num>
  <w:num w:numId="9">
    <w:abstractNumId w:val="7"/>
  </w:num>
  <w:num w:numId="10">
    <w:abstractNumId w:val="10"/>
  </w:num>
  <w:num w:numId="11">
    <w:abstractNumId w:val="6"/>
  </w:num>
  <w:num w:numId="12">
    <w:abstractNumId w:val="8"/>
  </w:num>
  <w:num w:numId="13">
    <w:abstractNumId w:val="5"/>
  </w:num>
  <w:num w:numId="14">
    <w:abstractNumId w:val="13"/>
  </w:num>
  <w:num w:numId="15">
    <w:abstractNumId w:val="2"/>
  </w:num>
  <w:num w:numId="16">
    <w:abstractNumId w:val="9"/>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00"/>
  <w:drawingGridVerticalSpacing w:val="136"/>
  <w:displayHorizontalDrawingGridEvery w:val="0"/>
  <w:displayVerticalDrawingGridEvery w:val="2"/>
  <w:noPunctuationKerning/>
  <w:characterSpacingControl w:val="doNotCompress"/>
  <w:hdrShapeDefaults>
    <o:shapedefaults v:ext="edit" spidmax="57346"/>
  </w:hdrShapeDefaults>
  <w:footnotePr>
    <w:footnote w:id="0"/>
    <w:footnote w:id="1"/>
  </w:footnotePr>
  <w:endnotePr>
    <w:endnote w:id="0"/>
    <w:endnote w:id="1"/>
  </w:endnotePr>
  <w:compat>
    <w:useFELayout/>
  </w:compat>
  <w:rsids>
    <w:rsidRoot w:val="00F05660"/>
    <w:rsid w:val="00001AD4"/>
    <w:rsid w:val="00006BA0"/>
    <w:rsid w:val="0001376C"/>
    <w:rsid w:val="00015E5B"/>
    <w:rsid w:val="000179D0"/>
    <w:rsid w:val="000323FB"/>
    <w:rsid w:val="00042621"/>
    <w:rsid w:val="00044976"/>
    <w:rsid w:val="00047D5B"/>
    <w:rsid w:val="0006386C"/>
    <w:rsid w:val="000728AC"/>
    <w:rsid w:val="00080276"/>
    <w:rsid w:val="00083017"/>
    <w:rsid w:val="00084D13"/>
    <w:rsid w:val="000948C4"/>
    <w:rsid w:val="00094EAB"/>
    <w:rsid w:val="000B150E"/>
    <w:rsid w:val="000B648C"/>
    <w:rsid w:val="000C4A80"/>
    <w:rsid w:val="000D0A65"/>
    <w:rsid w:val="000D0C85"/>
    <w:rsid w:val="000D700D"/>
    <w:rsid w:val="000F006D"/>
    <w:rsid w:val="000F0143"/>
    <w:rsid w:val="00101FA9"/>
    <w:rsid w:val="00105E67"/>
    <w:rsid w:val="00111C24"/>
    <w:rsid w:val="00113BA0"/>
    <w:rsid w:val="00113D56"/>
    <w:rsid w:val="0011637F"/>
    <w:rsid w:val="00125B71"/>
    <w:rsid w:val="00126FFB"/>
    <w:rsid w:val="0014178F"/>
    <w:rsid w:val="00141F7F"/>
    <w:rsid w:val="0014258A"/>
    <w:rsid w:val="00142F3F"/>
    <w:rsid w:val="0015109F"/>
    <w:rsid w:val="00153364"/>
    <w:rsid w:val="00154548"/>
    <w:rsid w:val="00160CCC"/>
    <w:rsid w:val="0016348C"/>
    <w:rsid w:val="00175ED4"/>
    <w:rsid w:val="00190031"/>
    <w:rsid w:val="00191D9B"/>
    <w:rsid w:val="001945A8"/>
    <w:rsid w:val="001A406E"/>
    <w:rsid w:val="001A6B69"/>
    <w:rsid w:val="001B24D9"/>
    <w:rsid w:val="001C2277"/>
    <w:rsid w:val="001C30BB"/>
    <w:rsid w:val="001C582D"/>
    <w:rsid w:val="001D6AE4"/>
    <w:rsid w:val="001D7A9F"/>
    <w:rsid w:val="001E1455"/>
    <w:rsid w:val="001F49A3"/>
    <w:rsid w:val="001F5457"/>
    <w:rsid w:val="001F58FD"/>
    <w:rsid w:val="001F5D36"/>
    <w:rsid w:val="001F7180"/>
    <w:rsid w:val="002160FB"/>
    <w:rsid w:val="002349D4"/>
    <w:rsid w:val="002412A4"/>
    <w:rsid w:val="0024152E"/>
    <w:rsid w:val="0024556C"/>
    <w:rsid w:val="0025586E"/>
    <w:rsid w:val="00262707"/>
    <w:rsid w:val="00265939"/>
    <w:rsid w:val="00281CBE"/>
    <w:rsid w:val="00282EB4"/>
    <w:rsid w:val="0028736D"/>
    <w:rsid w:val="0028777F"/>
    <w:rsid w:val="00294C53"/>
    <w:rsid w:val="00297B76"/>
    <w:rsid w:val="002A4C90"/>
    <w:rsid w:val="002C58E3"/>
    <w:rsid w:val="002C64A1"/>
    <w:rsid w:val="002E0794"/>
    <w:rsid w:val="002E1EE1"/>
    <w:rsid w:val="002E238F"/>
    <w:rsid w:val="002E4103"/>
    <w:rsid w:val="002E4A13"/>
    <w:rsid w:val="002E741B"/>
    <w:rsid w:val="002E7929"/>
    <w:rsid w:val="002F1B0E"/>
    <w:rsid w:val="002F3967"/>
    <w:rsid w:val="0030056E"/>
    <w:rsid w:val="00301438"/>
    <w:rsid w:val="003253B4"/>
    <w:rsid w:val="00331B39"/>
    <w:rsid w:val="00355C2E"/>
    <w:rsid w:val="00357306"/>
    <w:rsid w:val="003647A6"/>
    <w:rsid w:val="00365CD6"/>
    <w:rsid w:val="003720CB"/>
    <w:rsid w:val="0037502B"/>
    <w:rsid w:val="00383C69"/>
    <w:rsid w:val="003946D1"/>
    <w:rsid w:val="00396CED"/>
    <w:rsid w:val="003A0A05"/>
    <w:rsid w:val="003A2CC5"/>
    <w:rsid w:val="003B2D2B"/>
    <w:rsid w:val="003B37A0"/>
    <w:rsid w:val="003B525C"/>
    <w:rsid w:val="003C3991"/>
    <w:rsid w:val="003E043F"/>
    <w:rsid w:val="003E662C"/>
    <w:rsid w:val="003F6B7F"/>
    <w:rsid w:val="00401614"/>
    <w:rsid w:val="0040709F"/>
    <w:rsid w:val="00410990"/>
    <w:rsid w:val="00424596"/>
    <w:rsid w:val="004246DE"/>
    <w:rsid w:val="00430E5C"/>
    <w:rsid w:val="00443862"/>
    <w:rsid w:val="00446A89"/>
    <w:rsid w:val="00456212"/>
    <w:rsid w:val="00462A05"/>
    <w:rsid w:val="0047428C"/>
    <w:rsid w:val="00474A14"/>
    <w:rsid w:val="004764A0"/>
    <w:rsid w:val="00477562"/>
    <w:rsid w:val="004914BA"/>
    <w:rsid w:val="00492981"/>
    <w:rsid w:val="00496F2D"/>
    <w:rsid w:val="004A4CF5"/>
    <w:rsid w:val="004A6EDE"/>
    <w:rsid w:val="004B148C"/>
    <w:rsid w:val="004B2D3D"/>
    <w:rsid w:val="004D5312"/>
    <w:rsid w:val="004E1D79"/>
    <w:rsid w:val="00502A82"/>
    <w:rsid w:val="005062C7"/>
    <w:rsid w:val="00507A0D"/>
    <w:rsid w:val="00511A99"/>
    <w:rsid w:val="00512435"/>
    <w:rsid w:val="0051318D"/>
    <w:rsid w:val="00526EBF"/>
    <w:rsid w:val="005341AB"/>
    <w:rsid w:val="0053463E"/>
    <w:rsid w:val="00534DC4"/>
    <w:rsid w:val="00562D54"/>
    <w:rsid w:val="005757EB"/>
    <w:rsid w:val="005900A2"/>
    <w:rsid w:val="005958F3"/>
    <w:rsid w:val="005A586B"/>
    <w:rsid w:val="005C0017"/>
    <w:rsid w:val="005E0EAD"/>
    <w:rsid w:val="005E7C8A"/>
    <w:rsid w:val="005F196D"/>
    <w:rsid w:val="005F2C47"/>
    <w:rsid w:val="005F4DD0"/>
    <w:rsid w:val="00606B77"/>
    <w:rsid w:val="00610ACD"/>
    <w:rsid w:val="00611278"/>
    <w:rsid w:val="00615696"/>
    <w:rsid w:val="00634027"/>
    <w:rsid w:val="00637205"/>
    <w:rsid w:val="0064150B"/>
    <w:rsid w:val="00643BFA"/>
    <w:rsid w:val="006505DF"/>
    <w:rsid w:val="006520B5"/>
    <w:rsid w:val="00657E58"/>
    <w:rsid w:val="00665268"/>
    <w:rsid w:val="006719B0"/>
    <w:rsid w:val="00676EEC"/>
    <w:rsid w:val="00677756"/>
    <w:rsid w:val="006A02D2"/>
    <w:rsid w:val="006A4E4F"/>
    <w:rsid w:val="006C0603"/>
    <w:rsid w:val="006C2E15"/>
    <w:rsid w:val="006C5950"/>
    <w:rsid w:val="006E5452"/>
    <w:rsid w:val="006E5930"/>
    <w:rsid w:val="006E60B9"/>
    <w:rsid w:val="006F3349"/>
    <w:rsid w:val="007000D3"/>
    <w:rsid w:val="00711AB6"/>
    <w:rsid w:val="00712081"/>
    <w:rsid w:val="00724EA1"/>
    <w:rsid w:val="00725EFE"/>
    <w:rsid w:val="00727B84"/>
    <w:rsid w:val="00733760"/>
    <w:rsid w:val="00754B3A"/>
    <w:rsid w:val="00757C98"/>
    <w:rsid w:val="00776C40"/>
    <w:rsid w:val="007840F1"/>
    <w:rsid w:val="007B0401"/>
    <w:rsid w:val="007B36D2"/>
    <w:rsid w:val="007B496A"/>
    <w:rsid w:val="007B7E8F"/>
    <w:rsid w:val="007E5240"/>
    <w:rsid w:val="007F219E"/>
    <w:rsid w:val="007F631A"/>
    <w:rsid w:val="00821971"/>
    <w:rsid w:val="00822DA1"/>
    <w:rsid w:val="00827DBA"/>
    <w:rsid w:val="00835136"/>
    <w:rsid w:val="0084470F"/>
    <w:rsid w:val="0086184E"/>
    <w:rsid w:val="00866D68"/>
    <w:rsid w:val="008763A9"/>
    <w:rsid w:val="00887F0F"/>
    <w:rsid w:val="0089193E"/>
    <w:rsid w:val="00894A88"/>
    <w:rsid w:val="0089786E"/>
    <w:rsid w:val="00897DD2"/>
    <w:rsid w:val="008B4FA5"/>
    <w:rsid w:val="008C3947"/>
    <w:rsid w:val="008C5F61"/>
    <w:rsid w:val="008E0CF3"/>
    <w:rsid w:val="008E28A9"/>
    <w:rsid w:val="008E4823"/>
    <w:rsid w:val="008E64A9"/>
    <w:rsid w:val="008F1B2F"/>
    <w:rsid w:val="008F6625"/>
    <w:rsid w:val="0090133C"/>
    <w:rsid w:val="00910201"/>
    <w:rsid w:val="009128CD"/>
    <w:rsid w:val="0091596D"/>
    <w:rsid w:val="00915B06"/>
    <w:rsid w:val="00932034"/>
    <w:rsid w:val="0093621C"/>
    <w:rsid w:val="00954067"/>
    <w:rsid w:val="00963612"/>
    <w:rsid w:val="00964C45"/>
    <w:rsid w:val="00966B8E"/>
    <w:rsid w:val="00972BAC"/>
    <w:rsid w:val="0097487D"/>
    <w:rsid w:val="009772C4"/>
    <w:rsid w:val="009779C5"/>
    <w:rsid w:val="0099633C"/>
    <w:rsid w:val="0099780D"/>
    <w:rsid w:val="009A0C1E"/>
    <w:rsid w:val="009C0DAD"/>
    <w:rsid w:val="009C3CA2"/>
    <w:rsid w:val="009D60CF"/>
    <w:rsid w:val="009F0779"/>
    <w:rsid w:val="009F14FD"/>
    <w:rsid w:val="00A134BC"/>
    <w:rsid w:val="00A41AC0"/>
    <w:rsid w:val="00A50E84"/>
    <w:rsid w:val="00A5369E"/>
    <w:rsid w:val="00A62B3F"/>
    <w:rsid w:val="00A634AF"/>
    <w:rsid w:val="00A71D21"/>
    <w:rsid w:val="00A75F57"/>
    <w:rsid w:val="00A76154"/>
    <w:rsid w:val="00A839B2"/>
    <w:rsid w:val="00A91369"/>
    <w:rsid w:val="00A9761F"/>
    <w:rsid w:val="00A97B63"/>
    <w:rsid w:val="00AA13DC"/>
    <w:rsid w:val="00AA7438"/>
    <w:rsid w:val="00AB0689"/>
    <w:rsid w:val="00AB0F22"/>
    <w:rsid w:val="00AC4A75"/>
    <w:rsid w:val="00AC56C6"/>
    <w:rsid w:val="00AD6BD6"/>
    <w:rsid w:val="00AE2196"/>
    <w:rsid w:val="00AE79C7"/>
    <w:rsid w:val="00AF7C2B"/>
    <w:rsid w:val="00B0236E"/>
    <w:rsid w:val="00B059DD"/>
    <w:rsid w:val="00B15739"/>
    <w:rsid w:val="00B2138F"/>
    <w:rsid w:val="00B26A0E"/>
    <w:rsid w:val="00B416B7"/>
    <w:rsid w:val="00B44CF7"/>
    <w:rsid w:val="00B51DEC"/>
    <w:rsid w:val="00B548BB"/>
    <w:rsid w:val="00B553F5"/>
    <w:rsid w:val="00B5724B"/>
    <w:rsid w:val="00B6252A"/>
    <w:rsid w:val="00B76A45"/>
    <w:rsid w:val="00B9556D"/>
    <w:rsid w:val="00BB079B"/>
    <w:rsid w:val="00BC2E8B"/>
    <w:rsid w:val="00BD1610"/>
    <w:rsid w:val="00BF0556"/>
    <w:rsid w:val="00BF1A54"/>
    <w:rsid w:val="00C040E7"/>
    <w:rsid w:val="00C063AF"/>
    <w:rsid w:val="00C16936"/>
    <w:rsid w:val="00C2059B"/>
    <w:rsid w:val="00C42931"/>
    <w:rsid w:val="00C53566"/>
    <w:rsid w:val="00C53EAE"/>
    <w:rsid w:val="00C63F67"/>
    <w:rsid w:val="00C67FA2"/>
    <w:rsid w:val="00C72DB4"/>
    <w:rsid w:val="00C96C93"/>
    <w:rsid w:val="00C96D4D"/>
    <w:rsid w:val="00CA20AE"/>
    <w:rsid w:val="00CC1A3E"/>
    <w:rsid w:val="00CC7ACC"/>
    <w:rsid w:val="00CD4D30"/>
    <w:rsid w:val="00CE2237"/>
    <w:rsid w:val="00CE4CC4"/>
    <w:rsid w:val="00CF120C"/>
    <w:rsid w:val="00CF26D3"/>
    <w:rsid w:val="00D00678"/>
    <w:rsid w:val="00D12EAF"/>
    <w:rsid w:val="00D25CE5"/>
    <w:rsid w:val="00D268AF"/>
    <w:rsid w:val="00D312E3"/>
    <w:rsid w:val="00D34B99"/>
    <w:rsid w:val="00D40DCA"/>
    <w:rsid w:val="00D45586"/>
    <w:rsid w:val="00D45D63"/>
    <w:rsid w:val="00D46EE7"/>
    <w:rsid w:val="00D52101"/>
    <w:rsid w:val="00D54AD1"/>
    <w:rsid w:val="00D56B5D"/>
    <w:rsid w:val="00D734D4"/>
    <w:rsid w:val="00D77872"/>
    <w:rsid w:val="00D8242F"/>
    <w:rsid w:val="00D90064"/>
    <w:rsid w:val="00D9449E"/>
    <w:rsid w:val="00DB4395"/>
    <w:rsid w:val="00DC42E7"/>
    <w:rsid w:val="00DD28EE"/>
    <w:rsid w:val="00DD5DD9"/>
    <w:rsid w:val="00E00074"/>
    <w:rsid w:val="00E007DF"/>
    <w:rsid w:val="00E03953"/>
    <w:rsid w:val="00E14140"/>
    <w:rsid w:val="00E2523A"/>
    <w:rsid w:val="00E37BA7"/>
    <w:rsid w:val="00E448CA"/>
    <w:rsid w:val="00E47060"/>
    <w:rsid w:val="00E52C44"/>
    <w:rsid w:val="00E63C43"/>
    <w:rsid w:val="00E7086B"/>
    <w:rsid w:val="00E729E1"/>
    <w:rsid w:val="00E72C74"/>
    <w:rsid w:val="00E81979"/>
    <w:rsid w:val="00E8237A"/>
    <w:rsid w:val="00E83ADA"/>
    <w:rsid w:val="00EA2F03"/>
    <w:rsid w:val="00EA3325"/>
    <w:rsid w:val="00EA6B6E"/>
    <w:rsid w:val="00EC178F"/>
    <w:rsid w:val="00F05660"/>
    <w:rsid w:val="00F1093E"/>
    <w:rsid w:val="00F13D81"/>
    <w:rsid w:val="00F15F5E"/>
    <w:rsid w:val="00F23768"/>
    <w:rsid w:val="00F241C0"/>
    <w:rsid w:val="00F24AA8"/>
    <w:rsid w:val="00F27E57"/>
    <w:rsid w:val="00F33F7C"/>
    <w:rsid w:val="00F3472F"/>
    <w:rsid w:val="00F369C5"/>
    <w:rsid w:val="00F74515"/>
    <w:rsid w:val="00F77869"/>
    <w:rsid w:val="00F870B2"/>
    <w:rsid w:val="00F87EE5"/>
    <w:rsid w:val="00F94131"/>
    <w:rsid w:val="00FA005C"/>
    <w:rsid w:val="00FA2FC2"/>
    <w:rsid w:val="00FB1960"/>
    <w:rsid w:val="00FC1725"/>
    <w:rsid w:val="00FC4058"/>
    <w:rsid w:val="00FE5F38"/>
    <w:rsid w:val="00FE6B4C"/>
    <w:rsid w:val="00FF2774"/>
  </w:rsids>
  <m:mathPr>
    <m:mathFont m:val="Cambria Math"/>
    <m:brkBin m:val="before"/>
    <m:brkBinSub m:val="--"/>
    <m:smallFrac/>
    <m:dispDef/>
    <m:lMargin m:val="0"/>
    <m:rMargin m:val="0"/>
    <m:defJc m:val="centerGroup"/>
    <m:wrapIndent m:val="1440"/>
    <m:intLim m:val="subSup"/>
    <m:naryLim m:val="undOvr"/>
  </m:mathPr>
  <w:themeFontLang w:val="en-US"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en-US" w:bidi="km-KH"/>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7929"/>
    <w:rPr>
      <w:lang w:bidi="he-IL"/>
    </w:rPr>
  </w:style>
  <w:style w:type="paragraph" w:styleId="Heading1">
    <w:name w:val="heading 1"/>
    <w:basedOn w:val="Normal"/>
    <w:next w:val="Normal"/>
    <w:qFormat/>
    <w:rsid w:val="002E7929"/>
    <w:pPr>
      <w:keepNext/>
      <w:tabs>
        <w:tab w:val="left" w:pos="855"/>
        <w:tab w:val="left" w:pos="1311"/>
        <w:tab w:val="left" w:pos="1653"/>
        <w:tab w:val="left" w:pos="1824"/>
      </w:tabs>
      <w:ind w:left="568"/>
      <w:jc w:val="center"/>
      <w:outlineLvl w:val="0"/>
    </w:pPr>
    <w:rPr>
      <w:rFonts w:ascii="Limon R1" w:hAnsi="Limon R1"/>
      <w:color w:val="000000"/>
      <w:sz w:val="48"/>
      <w:szCs w:val="24"/>
      <w:u w:val="single"/>
      <w:lang w:bidi="ar-SA"/>
    </w:rPr>
  </w:style>
  <w:style w:type="paragraph" w:styleId="Heading2">
    <w:name w:val="heading 2"/>
    <w:basedOn w:val="Normal"/>
    <w:next w:val="Normal"/>
    <w:qFormat/>
    <w:rsid w:val="002E7929"/>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2E7929"/>
    <w:pPr>
      <w:keepNext/>
      <w:spacing w:before="240" w:after="60"/>
      <w:outlineLvl w:val="2"/>
    </w:pPr>
    <w:rPr>
      <w:rFonts w:ascii="Arial" w:hAnsi="Arial" w:cs="Arial"/>
      <w:b/>
      <w:bCs/>
      <w:sz w:val="26"/>
      <w:szCs w:val="26"/>
    </w:rPr>
  </w:style>
  <w:style w:type="paragraph" w:styleId="Heading4">
    <w:name w:val="heading 4"/>
    <w:basedOn w:val="Normal"/>
    <w:next w:val="Normal"/>
    <w:qFormat/>
    <w:rsid w:val="002E7929"/>
    <w:pPr>
      <w:keepNext/>
      <w:ind w:firstLine="720"/>
      <w:jc w:val="both"/>
      <w:outlineLvl w:val="3"/>
    </w:pPr>
    <w:rPr>
      <w:b/>
      <w:bCs/>
      <w:sz w:val="26"/>
    </w:rPr>
  </w:style>
  <w:style w:type="paragraph" w:styleId="Heading5">
    <w:name w:val="heading 5"/>
    <w:basedOn w:val="Normal"/>
    <w:next w:val="Normal"/>
    <w:qFormat/>
    <w:rsid w:val="002E7929"/>
    <w:pPr>
      <w:spacing w:before="240" w:after="60"/>
      <w:outlineLvl w:val="4"/>
    </w:pPr>
    <w:rPr>
      <w:b/>
      <w:bCs/>
      <w:i/>
      <w:iCs/>
      <w:sz w:val="26"/>
      <w:szCs w:val="26"/>
      <w:lang w:bidi="ar-SA"/>
    </w:rPr>
  </w:style>
  <w:style w:type="paragraph" w:styleId="Heading6">
    <w:name w:val="heading 6"/>
    <w:basedOn w:val="Normal"/>
    <w:next w:val="Normal"/>
    <w:qFormat/>
    <w:rsid w:val="002E7929"/>
    <w:pPr>
      <w:spacing w:before="240" w:after="60"/>
      <w:outlineLvl w:val="5"/>
    </w:pPr>
    <w:rPr>
      <w:b/>
      <w:bCs/>
      <w:sz w:val="22"/>
      <w:szCs w:val="22"/>
      <w:lang w:bidi="ar-SA"/>
    </w:rPr>
  </w:style>
  <w:style w:type="paragraph" w:styleId="Heading7">
    <w:name w:val="heading 7"/>
    <w:basedOn w:val="Normal"/>
    <w:next w:val="Normal"/>
    <w:qFormat/>
    <w:rsid w:val="002E7929"/>
    <w:pPr>
      <w:keepNext/>
      <w:jc w:val="center"/>
      <w:outlineLvl w:val="6"/>
    </w:pPr>
    <w:rPr>
      <w:b/>
      <w:bCs/>
      <w:sz w:val="40"/>
      <w:lang w:eastAsia="ja-JP"/>
    </w:rPr>
  </w:style>
  <w:style w:type="paragraph" w:styleId="Heading8">
    <w:name w:val="heading 8"/>
    <w:basedOn w:val="Normal"/>
    <w:next w:val="Normal"/>
    <w:qFormat/>
    <w:rsid w:val="002E7929"/>
    <w:pPr>
      <w:spacing w:before="240" w:after="60"/>
      <w:outlineLvl w:val="7"/>
    </w:pPr>
    <w:rPr>
      <w:i/>
      <w:iCs/>
      <w:sz w:val="24"/>
      <w:szCs w:val="24"/>
      <w:lang w:bidi="ar-SA"/>
    </w:rPr>
  </w:style>
  <w:style w:type="paragraph" w:styleId="Heading9">
    <w:name w:val="heading 9"/>
    <w:basedOn w:val="Normal"/>
    <w:next w:val="Normal"/>
    <w:qFormat/>
    <w:rsid w:val="002E7929"/>
    <w:pPr>
      <w:spacing w:before="240" w:after="60"/>
      <w:outlineLvl w:val="8"/>
    </w:pPr>
    <w:rPr>
      <w:rFonts w:ascii="Arial" w:hAnsi="Arial" w:cs="Arial"/>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2">
    <w:name w:val="List Bullet 2"/>
    <w:basedOn w:val="Normal"/>
    <w:autoRedefine/>
    <w:semiHidden/>
    <w:rsid w:val="002E7929"/>
    <w:pPr>
      <w:numPr>
        <w:numId w:val="1"/>
      </w:numPr>
    </w:pPr>
    <w:rPr>
      <w:sz w:val="22"/>
      <w:szCs w:val="24"/>
    </w:rPr>
  </w:style>
  <w:style w:type="paragraph" w:styleId="BodyText">
    <w:name w:val="Body Text"/>
    <w:basedOn w:val="Normal"/>
    <w:semiHidden/>
    <w:rsid w:val="002E7929"/>
    <w:pPr>
      <w:spacing w:after="120"/>
    </w:pPr>
    <w:rPr>
      <w:sz w:val="24"/>
      <w:szCs w:val="24"/>
      <w:lang w:bidi="ar-SA"/>
    </w:rPr>
  </w:style>
  <w:style w:type="paragraph" w:styleId="BodyTextIndent3">
    <w:name w:val="Body Text Indent 3"/>
    <w:basedOn w:val="Normal"/>
    <w:semiHidden/>
    <w:rsid w:val="002E7929"/>
    <w:pPr>
      <w:spacing w:after="120"/>
      <w:ind w:left="360"/>
    </w:pPr>
    <w:rPr>
      <w:sz w:val="16"/>
      <w:szCs w:val="16"/>
      <w:lang w:bidi="ar-SA"/>
    </w:rPr>
  </w:style>
  <w:style w:type="paragraph" w:styleId="BodyTextIndent">
    <w:name w:val="Body Text Indent"/>
    <w:basedOn w:val="Normal"/>
    <w:semiHidden/>
    <w:rsid w:val="002E7929"/>
    <w:pPr>
      <w:ind w:left="3195"/>
      <w:jc w:val="both"/>
    </w:pPr>
    <w:rPr>
      <w:sz w:val="30"/>
    </w:rPr>
  </w:style>
  <w:style w:type="paragraph" w:styleId="BodyTextIndent2">
    <w:name w:val="Body Text Indent 2"/>
    <w:basedOn w:val="Normal"/>
    <w:semiHidden/>
    <w:rsid w:val="002E7929"/>
    <w:pPr>
      <w:ind w:firstLine="720"/>
      <w:jc w:val="both"/>
    </w:pPr>
    <w:rPr>
      <w:sz w:val="26"/>
    </w:rPr>
  </w:style>
  <w:style w:type="paragraph" w:styleId="Footer">
    <w:name w:val="footer"/>
    <w:basedOn w:val="Normal"/>
    <w:semiHidden/>
    <w:rsid w:val="002E7929"/>
    <w:pPr>
      <w:tabs>
        <w:tab w:val="center" w:pos="4320"/>
        <w:tab w:val="right" w:pos="8640"/>
      </w:tabs>
    </w:pPr>
  </w:style>
  <w:style w:type="character" w:styleId="PageNumber">
    <w:name w:val="page number"/>
    <w:basedOn w:val="DefaultParagraphFont"/>
    <w:semiHidden/>
    <w:rsid w:val="002E7929"/>
  </w:style>
  <w:style w:type="paragraph" w:styleId="Header">
    <w:name w:val="header"/>
    <w:basedOn w:val="Normal"/>
    <w:semiHidden/>
    <w:rsid w:val="002E7929"/>
    <w:pPr>
      <w:tabs>
        <w:tab w:val="center" w:pos="4320"/>
        <w:tab w:val="right" w:pos="8640"/>
      </w:tabs>
    </w:pPr>
  </w:style>
  <w:style w:type="paragraph" w:styleId="FootnoteText">
    <w:name w:val="footnote text"/>
    <w:basedOn w:val="Normal"/>
    <w:link w:val="FootnoteTextChar"/>
    <w:qFormat/>
    <w:rsid w:val="002E7929"/>
  </w:style>
  <w:style w:type="character" w:styleId="FootnoteReference">
    <w:name w:val="footnote reference"/>
    <w:qFormat/>
    <w:rsid w:val="002E7929"/>
    <w:rPr>
      <w:vertAlign w:val="superscript"/>
    </w:rPr>
  </w:style>
  <w:style w:type="paragraph" w:styleId="BodyText2">
    <w:name w:val="Body Text 2"/>
    <w:basedOn w:val="Normal"/>
    <w:semiHidden/>
    <w:rsid w:val="002E7929"/>
    <w:pPr>
      <w:tabs>
        <w:tab w:val="left" w:pos="700"/>
      </w:tabs>
    </w:pPr>
    <w:rPr>
      <w:sz w:val="26"/>
    </w:rPr>
  </w:style>
  <w:style w:type="paragraph" w:styleId="BodyText3">
    <w:name w:val="Body Text 3"/>
    <w:basedOn w:val="Normal"/>
    <w:semiHidden/>
    <w:rsid w:val="002E7929"/>
    <w:pPr>
      <w:tabs>
        <w:tab w:val="left" w:pos="700"/>
      </w:tabs>
      <w:jc w:val="both"/>
    </w:pPr>
    <w:rPr>
      <w:sz w:val="26"/>
    </w:rPr>
  </w:style>
  <w:style w:type="paragraph" w:styleId="BalloonText">
    <w:name w:val="Balloon Text"/>
    <w:basedOn w:val="Normal"/>
    <w:link w:val="BalloonTextChar"/>
    <w:uiPriority w:val="99"/>
    <w:semiHidden/>
    <w:unhideWhenUsed/>
    <w:rsid w:val="005900A2"/>
    <w:rPr>
      <w:rFonts w:ascii="Tahoma" w:hAnsi="Tahoma" w:cs="Tahoma"/>
      <w:sz w:val="16"/>
      <w:szCs w:val="16"/>
    </w:rPr>
  </w:style>
  <w:style w:type="character" w:customStyle="1" w:styleId="BalloonTextChar">
    <w:name w:val="Balloon Text Char"/>
    <w:link w:val="BalloonText"/>
    <w:uiPriority w:val="99"/>
    <w:semiHidden/>
    <w:rsid w:val="005900A2"/>
    <w:rPr>
      <w:rFonts w:ascii="Tahoma" w:hAnsi="Tahoma" w:cs="Tahoma"/>
      <w:sz w:val="16"/>
      <w:szCs w:val="16"/>
      <w:lang w:eastAsia="en-US" w:bidi="he-IL"/>
    </w:rPr>
  </w:style>
  <w:style w:type="paragraph" w:styleId="ListParagraph">
    <w:name w:val="List Paragraph"/>
    <w:basedOn w:val="Normal"/>
    <w:uiPriority w:val="34"/>
    <w:qFormat/>
    <w:rsid w:val="000728AC"/>
    <w:pPr>
      <w:ind w:left="720"/>
      <w:contextualSpacing/>
    </w:pPr>
  </w:style>
  <w:style w:type="paragraph" w:customStyle="1" w:styleId="ApplicationHeading2">
    <w:name w:val="Application Heading 2"/>
    <w:basedOn w:val="Normal"/>
    <w:next w:val="Normal"/>
    <w:autoRedefine/>
    <w:qFormat/>
    <w:rsid w:val="006E60B9"/>
    <w:pPr>
      <w:numPr>
        <w:ilvl w:val="1"/>
        <w:numId w:val="4"/>
      </w:numPr>
      <w:spacing w:before="240" w:after="120"/>
      <w:jc w:val="both"/>
    </w:pPr>
    <w:rPr>
      <w:rFonts w:ascii="Times New Roman Bold" w:eastAsia="Times New Roman" w:hAnsi="Times New Roman Bold"/>
      <w:b/>
      <w:smallCaps/>
      <w:sz w:val="28"/>
      <w:szCs w:val="24"/>
      <w:lang w:val="en-GB" w:eastAsia="en-GB" w:bidi="ar-SA"/>
    </w:rPr>
  </w:style>
  <w:style w:type="paragraph" w:customStyle="1" w:styleId="ApplicationHeading3">
    <w:name w:val="Application Heading 3"/>
    <w:basedOn w:val="Heading3"/>
    <w:autoRedefine/>
    <w:qFormat/>
    <w:rsid w:val="006E60B9"/>
    <w:pPr>
      <w:numPr>
        <w:ilvl w:val="2"/>
        <w:numId w:val="4"/>
      </w:numPr>
      <w:spacing w:after="120"/>
      <w:ind w:left="810" w:hanging="810"/>
      <w:jc w:val="both"/>
    </w:pPr>
    <w:rPr>
      <w:rFonts w:eastAsia="Times New Roman"/>
      <w:i/>
      <w:iCs/>
      <w:smallCaps/>
      <w:sz w:val="20"/>
      <w:szCs w:val="20"/>
      <w:lang w:val="en-GB" w:eastAsia="en-GB" w:bidi="ar-SA"/>
    </w:rPr>
  </w:style>
  <w:style w:type="paragraph" w:customStyle="1" w:styleId="ApplicationHeading4">
    <w:name w:val="Application Heading 4"/>
    <w:basedOn w:val="Normal"/>
    <w:next w:val="Normal"/>
    <w:autoRedefine/>
    <w:qFormat/>
    <w:rsid w:val="006E60B9"/>
    <w:pPr>
      <w:numPr>
        <w:ilvl w:val="3"/>
        <w:numId w:val="4"/>
      </w:numPr>
      <w:tabs>
        <w:tab w:val="left" w:pos="851"/>
      </w:tabs>
      <w:spacing w:before="240" w:after="120"/>
      <w:jc w:val="both"/>
    </w:pPr>
    <w:rPr>
      <w:rFonts w:ascii="Times New Roman Bold" w:eastAsia="Times New Roman" w:hAnsi="Times New Roman Bold"/>
      <w:b/>
      <w:sz w:val="22"/>
      <w:szCs w:val="24"/>
      <w:lang w:val="en-GB" w:eastAsia="en-GB" w:bidi="ar-SA"/>
    </w:rPr>
  </w:style>
  <w:style w:type="paragraph" w:styleId="NormalWeb">
    <w:name w:val="Normal (Web)"/>
    <w:basedOn w:val="Normal"/>
    <w:uiPriority w:val="99"/>
    <w:semiHidden/>
    <w:unhideWhenUsed/>
    <w:rsid w:val="002E1EE1"/>
    <w:pPr>
      <w:spacing w:before="100" w:beforeAutospacing="1" w:after="100" w:afterAutospacing="1"/>
    </w:pPr>
    <w:rPr>
      <w:rFonts w:eastAsia="Times New Roman"/>
      <w:sz w:val="24"/>
      <w:szCs w:val="24"/>
      <w:lang w:bidi="km-KH"/>
    </w:rPr>
  </w:style>
  <w:style w:type="paragraph" w:customStyle="1" w:styleId="Default">
    <w:name w:val="Default"/>
    <w:rsid w:val="005F2C47"/>
    <w:pPr>
      <w:autoSpaceDE w:val="0"/>
      <w:autoSpaceDN w:val="0"/>
      <w:adjustRightInd w:val="0"/>
    </w:pPr>
    <w:rPr>
      <w:rFonts w:ascii="Arial" w:eastAsia="Times New Roman" w:hAnsi="Arial" w:cs="Arial"/>
      <w:color w:val="000000"/>
      <w:sz w:val="24"/>
      <w:szCs w:val="24"/>
    </w:rPr>
  </w:style>
  <w:style w:type="character" w:styleId="Hyperlink">
    <w:name w:val="Hyperlink"/>
    <w:uiPriority w:val="99"/>
    <w:rsid w:val="002160FB"/>
    <w:rPr>
      <w:color w:val="0000FF"/>
      <w:u w:val="single"/>
    </w:rPr>
  </w:style>
  <w:style w:type="character" w:customStyle="1" w:styleId="FootnoteTextChar">
    <w:name w:val="Footnote Text Char"/>
    <w:link w:val="FootnoteText"/>
    <w:rsid w:val="002160FB"/>
    <w:rPr>
      <w:lang w:bidi="he-IL"/>
    </w:rPr>
  </w:style>
  <w:style w:type="character" w:styleId="CommentReference">
    <w:name w:val="annotation reference"/>
    <w:basedOn w:val="DefaultParagraphFont"/>
    <w:uiPriority w:val="99"/>
    <w:semiHidden/>
    <w:unhideWhenUsed/>
    <w:rsid w:val="00E00074"/>
    <w:rPr>
      <w:sz w:val="16"/>
      <w:szCs w:val="16"/>
    </w:rPr>
  </w:style>
  <w:style w:type="paragraph" w:styleId="CommentText">
    <w:name w:val="annotation text"/>
    <w:basedOn w:val="Normal"/>
    <w:link w:val="CommentTextChar"/>
    <w:uiPriority w:val="99"/>
    <w:semiHidden/>
    <w:unhideWhenUsed/>
    <w:rsid w:val="00E00074"/>
  </w:style>
  <w:style w:type="character" w:customStyle="1" w:styleId="CommentTextChar">
    <w:name w:val="Comment Text Char"/>
    <w:basedOn w:val="DefaultParagraphFont"/>
    <w:link w:val="CommentText"/>
    <w:uiPriority w:val="99"/>
    <w:semiHidden/>
    <w:rsid w:val="00E00074"/>
    <w:rPr>
      <w:lang w:bidi="he-IL"/>
    </w:rPr>
  </w:style>
  <w:style w:type="paragraph" w:styleId="CommentSubject">
    <w:name w:val="annotation subject"/>
    <w:basedOn w:val="CommentText"/>
    <w:next w:val="CommentText"/>
    <w:link w:val="CommentSubjectChar"/>
    <w:uiPriority w:val="99"/>
    <w:semiHidden/>
    <w:unhideWhenUsed/>
    <w:rsid w:val="00E00074"/>
    <w:rPr>
      <w:b/>
      <w:bCs/>
    </w:rPr>
  </w:style>
  <w:style w:type="character" w:customStyle="1" w:styleId="CommentSubjectChar">
    <w:name w:val="Comment Subject Char"/>
    <w:basedOn w:val="CommentTextChar"/>
    <w:link w:val="CommentSubject"/>
    <w:uiPriority w:val="99"/>
    <w:semiHidden/>
    <w:rsid w:val="00E00074"/>
    <w:rPr>
      <w:b/>
      <w:bCs/>
      <w:lang w:bidi="he-IL"/>
    </w:rPr>
  </w:style>
  <w:style w:type="paragraph" w:styleId="Revision">
    <w:name w:val="Revision"/>
    <w:hidden/>
    <w:uiPriority w:val="99"/>
    <w:semiHidden/>
    <w:rsid w:val="00D00678"/>
    <w:rPr>
      <w:lang w:bidi="he-IL"/>
    </w:rPr>
  </w:style>
  <w:style w:type="paragraph" w:styleId="Subtitle">
    <w:name w:val="Subtitle"/>
    <w:basedOn w:val="Normal"/>
    <w:link w:val="SubtitleChar"/>
    <w:qFormat/>
    <w:rsid w:val="00A97B63"/>
    <w:pPr>
      <w:jc w:val="center"/>
    </w:pPr>
    <w:rPr>
      <w:rFonts w:ascii="Verdana" w:eastAsia="Times New Roman" w:hAnsi="Verdana"/>
      <w:sz w:val="24"/>
      <w:lang w:bidi="ar-SA"/>
    </w:rPr>
  </w:style>
  <w:style w:type="character" w:customStyle="1" w:styleId="SubtitleChar">
    <w:name w:val="Subtitle Char"/>
    <w:basedOn w:val="DefaultParagraphFont"/>
    <w:link w:val="Subtitle"/>
    <w:rsid w:val="00A97B63"/>
    <w:rPr>
      <w:rFonts w:ascii="Verdana" w:eastAsia="Times New Roman" w:hAnsi="Verdana"/>
      <w:sz w:val="24"/>
      <w:lang w:bidi="ar-SA"/>
    </w:rPr>
  </w:style>
</w:styles>
</file>

<file path=word/webSettings.xml><?xml version="1.0" encoding="utf-8"?>
<w:webSettings xmlns:r="http://schemas.openxmlformats.org/officeDocument/2006/relationships" xmlns:w="http://schemas.openxmlformats.org/wordprocessingml/2006/main">
  <w:divs>
    <w:div w:id="20712680">
      <w:bodyDiv w:val="1"/>
      <w:marLeft w:val="0"/>
      <w:marRight w:val="0"/>
      <w:marTop w:val="0"/>
      <w:marBottom w:val="0"/>
      <w:divBdr>
        <w:top w:val="none" w:sz="0" w:space="0" w:color="auto"/>
        <w:left w:val="none" w:sz="0" w:space="0" w:color="auto"/>
        <w:bottom w:val="none" w:sz="0" w:space="0" w:color="auto"/>
        <w:right w:val="none" w:sz="0" w:space="0" w:color="auto"/>
      </w:divBdr>
    </w:div>
    <w:div w:id="104156036">
      <w:bodyDiv w:val="1"/>
      <w:marLeft w:val="0"/>
      <w:marRight w:val="0"/>
      <w:marTop w:val="0"/>
      <w:marBottom w:val="0"/>
      <w:divBdr>
        <w:top w:val="none" w:sz="0" w:space="0" w:color="auto"/>
        <w:left w:val="none" w:sz="0" w:space="0" w:color="auto"/>
        <w:bottom w:val="none" w:sz="0" w:space="0" w:color="auto"/>
        <w:right w:val="none" w:sz="0" w:space="0" w:color="auto"/>
      </w:divBdr>
    </w:div>
    <w:div w:id="739140526">
      <w:bodyDiv w:val="1"/>
      <w:marLeft w:val="0"/>
      <w:marRight w:val="0"/>
      <w:marTop w:val="0"/>
      <w:marBottom w:val="0"/>
      <w:divBdr>
        <w:top w:val="none" w:sz="0" w:space="0" w:color="auto"/>
        <w:left w:val="none" w:sz="0" w:space="0" w:color="auto"/>
        <w:bottom w:val="none" w:sz="0" w:space="0" w:color="auto"/>
        <w:right w:val="none" w:sz="0" w:space="0" w:color="auto"/>
      </w:divBdr>
    </w:div>
    <w:div w:id="1329821361">
      <w:bodyDiv w:val="1"/>
      <w:marLeft w:val="0"/>
      <w:marRight w:val="0"/>
      <w:marTop w:val="0"/>
      <w:marBottom w:val="0"/>
      <w:divBdr>
        <w:top w:val="none" w:sz="0" w:space="0" w:color="auto"/>
        <w:left w:val="none" w:sz="0" w:space="0" w:color="auto"/>
        <w:bottom w:val="none" w:sz="0" w:space="0" w:color="auto"/>
        <w:right w:val="none" w:sz="0" w:space="0" w:color="auto"/>
      </w:divBdr>
    </w:div>
    <w:div w:id="157046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804D5C-4D70-4DDF-9F56-B5358594F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2344</Words>
  <Characters>13367</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Microsoft Office 2000</vt:lpstr>
    </vt:vector>
  </TitlesOfParts>
  <Company>BLACK EDITION - tum0r</Company>
  <LinksUpToDate>false</LinksUpToDate>
  <CharactersWithSpaces>15680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Office 2000</dc:title>
  <dc:subject>Use for Font Limon for Microsoft Office 2000.</dc:subject>
  <dc:creator>CYK</dc:creator>
  <cp:keywords>Normal Template</cp:keywords>
  <cp:lastModifiedBy>im.rithy</cp:lastModifiedBy>
  <cp:revision>3</cp:revision>
  <cp:lastPrinted>2015-04-20T06:57:00Z</cp:lastPrinted>
  <dcterms:created xsi:type="dcterms:W3CDTF">2015-04-29T07:05:00Z</dcterms:created>
  <dcterms:modified xsi:type="dcterms:W3CDTF">2015-04-29T07:10:00Z</dcterms:modified>
</cp:coreProperties>
</file>